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4A67F" w14:textId="77777777" w:rsidR="002211D5" w:rsidRPr="002211D5" w:rsidRDefault="002211D5" w:rsidP="002211D5">
      <w:pPr>
        <w:pStyle w:val="Ondertitel"/>
      </w:pPr>
      <w:r>
        <w:t>Lol-training opzet</w:t>
      </w:r>
    </w:p>
    <w:tbl>
      <w:tblPr>
        <w:tblW w:w="5000" w:type="pct"/>
        <w:tblBorders>
          <w:bottom w:val="thickThinLargeGap" w:sz="12" w:space="0" w:color="000000" w:themeColor="text1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2074"/>
        <w:gridCol w:w="2502"/>
        <w:gridCol w:w="1294"/>
        <w:gridCol w:w="1234"/>
        <w:gridCol w:w="1234"/>
        <w:gridCol w:w="835"/>
        <w:gridCol w:w="718"/>
      </w:tblGrid>
      <w:tr w:rsidR="00267023" w:rsidRPr="00CA7E34" w14:paraId="53B3EDF0" w14:textId="77777777" w:rsidTr="00267023">
        <w:tc>
          <w:tcPr>
            <w:tcW w:w="1048" w:type="pct"/>
          </w:tcPr>
          <w:p w14:paraId="3374130E" w14:textId="77777777" w:rsidR="00267023" w:rsidRPr="00CA7E34" w:rsidRDefault="00267023" w:rsidP="00363886">
            <w:pPr>
              <w:pStyle w:val="Titel"/>
            </w:pPr>
            <w:r>
              <w:t>Cursusnaam</w:t>
            </w:r>
            <w:r w:rsidRPr="00CA7E34">
              <w:t>:</w:t>
            </w:r>
          </w:p>
        </w:tc>
        <w:tc>
          <w:tcPr>
            <w:tcW w:w="1265" w:type="pct"/>
          </w:tcPr>
          <w:p w14:paraId="070BCD6A" w14:textId="77777777" w:rsidR="00267023" w:rsidRPr="00CA7E34" w:rsidRDefault="00267023" w:rsidP="00363886">
            <w:pPr>
              <w:pStyle w:val="Titel"/>
            </w:pPr>
            <w:r>
              <w:t>Hoe word ik een tic therapeut?</w:t>
            </w:r>
          </w:p>
        </w:tc>
        <w:tc>
          <w:tcPr>
            <w:tcW w:w="654" w:type="pct"/>
          </w:tcPr>
          <w:p w14:paraId="6AD4205D" w14:textId="77777777" w:rsidR="00267023" w:rsidRDefault="00267023" w:rsidP="00363886">
            <w:pPr>
              <w:pStyle w:val="Titel"/>
            </w:pPr>
          </w:p>
          <w:p w14:paraId="66EA8D37" w14:textId="77777777" w:rsidR="00267023" w:rsidRDefault="00267023" w:rsidP="00363886">
            <w:pPr>
              <w:pStyle w:val="Titel"/>
            </w:pPr>
          </w:p>
          <w:p w14:paraId="4F385384" w14:textId="77777777" w:rsidR="00267023" w:rsidRPr="00CA7E34" w:rsidRDefault="00267023" w:rsidP="00363886">
            <w:pPr>
              <w:pStyle w:val="Titel"/>
            </w:pPr>
            <w:r>
              <w:t>Maand</w:t>
            </w:r>
            <w:r w:rsidRPr="00CA7E34">
              <w:t>:</w:t>
            </w:r>
          </w:p>
        </w:tc>
        <w:tc>
          <w:tcPr>
            <w:tcW w:w="624" w:type="pct"/>
          </w:tcPr>
          <w:p w14:paraId="3EE8D54E" w14:textId="77777777" w:rsidR="00267023" w:rsidRPr="00CA7E34" w:rsidRDefault="00267023" w:rsidP="00363886">
            <w:pPr>
              <w:pStyle w:val="Titel"/>
            </w:pPr>
          </w:p>
        </w:tc>
        <w:tc>
          <w:tcPr>
            <w:tcW w:w="624" w:type="pct"/>
          </w:tcPr>
          <w:p w14:paraId="054BEFD3" w14:textId="77777777" w:rsidR="00267023" w:rsidRPr="00CA7E34" w:rsidRDefault="00267023" w:rsidP="00363886">
            <w:pPr>
              <w:pStyle w:val="Titel"/>
            </w:pPr>
          </w:p>
        </w:tc>
        <w:tc>
          <w:tcPr>
            <w:tcW w:w="422" w:type="pct"/>
          </w:tcPr>
          <w:p w14:paraId="4D3C2700" w14:textId="77777777" w:rsidR="00267023" w:rsidRDefault="00267023" w:rsidP="00363886">
            <w:pPr>
              <w:pStyle w:val="Titel"/>
            </w:pPr>
          </w:p>
          <w:p w14:paraId="17B1116E" w14:textId="77777777" w:rsidR="00267023" w:rsidRDefault="00267023" w:rsidP="00363886">
            <w:pPr>
              <w:pStyle w:val="Titel"/>
            </w:pPr>
          </w:p>
          <w:p w14:paraId="7EF6680C" w14:textId="77777777" w:rsidR="00267023" w:rsidRPr="00CA7E34" w:rsidRDefault="00267023" w:rsidP="00363886">
            <w:pPr>
              <w:pStyle w:val="Titel"/>
            </w:pPr>
            <w:r>
              <w:t>Jaar</w:t>
            </w:r>
            <w:r w:rsidRPr="00CA7E34">
              <w:t>:</w:t>
            </w:r>
          </w:p>
        </w:tc>
        <w:tc>
          <w:tcPr>
            <w:tcW w:w="364" w:type="pct"/>
          </w:tcPr>
          <w:p w14:paraId="4E029250" w14:textId="77777777" w:rsidR="00267023" w:rsidRPr="00CA7E34" w:rsidRDefault="00267023" w:rsidP="00363886">
            <w:pPr>
              <w:pStyle w:val="Titel"/>
            </w:pPr>
          </w:p>
        </w:tc>
      </w:tr>
    </w:tbl>
    <w:p w14:paraId="38BBF916" w14:textId="77777777" w:rsidR="002E4828" w:rsidRPr="002211D5" w:rsidRDefault="002E4828" w:rsidP="002E4828"/>
    <w:p w14:paraId="1E4FA639" w14:textId="77777777" w:rsidR="002015F1" w:rsidRPr="00E23309" w:rsidRDefault="002015F1"/>
    <w:p w14:paraId="70A89B64" w14:textId="77777777" w:rsidR="00311350" w:rsidRPr="004D0B8E" w:rsidRDefault="002211D5" w:rsidP="007D52B6">
      <w:pPr>
        <w:shd w:val="clear" w:color="auto" w:fill="F2F2F2" w:themeFill="background1" w:themeFillShade="F2"/>
      </w:pPr>
      <w:r w:rsidRPr="00E23309">
        <w:t>Dit</w:t>
      </w:r>
      <w:r w:rsidR="00FD08E5">
        <w:t xml:space="preserve"> document dient als kapstok </w:t>
      </w:r>
      <w:r w:rsidRPr="004D0B8E">
        <w:t xml:space="preserve">voor de opzet van </w:t>
      </w:r>
      <w:r w:rsidR="00DB20B3">
        <w:t>een LOL</w:t>
      </w:r>
      <w:r>
        <w:t>-</w:t>
      </w:r>
      <w:r w:rsidRPr="004D0B8E">
        <w:t>trainin</w:t>
      </w:r>
      <w:r>
        <w:t>g</w:t>
      </w:r>
      <w:r w:rsidR="00DB20B3">
        <w:t xml:space="preserve">. </w:t>
      </w:r>
      <w:r w:rsidR="00311350">
        <w:t xml:space="preserve">Via dit schema moet een andere LOL-trainer jouw training kunnen overnemen. </w:t>
      </w:r>
      <w:r w:rsidRPr="004D0B8E">
        <w:t xml:space="preserve">Achtereenvolgens </w:t>
      </w:r>
      <w:r w:rsidR="00FD08E5">
        <w:t xml:space="preserve">kunnen de doelstellingen, </w:t>
      </w:r>
      <w:r w:rsidR="007D52B6">
        <w:t xml:space="preserve">de leerdoelen </w:t>
      </w:r>
      <w:r w:rsidR="00FD08E5">
        <w:t>en d</w:t>
      </w:r>
      <w:r w:rsidR="00DB20B3">
        <w:t>e globale</w:t>
      </w:r>
      <w:r w:rsidRPr="004D0B8E">
        <w:t xml:space="preserve"> indeling van de </w:t>
      </w:r>
      <w:r w:rsidR="00DB20B3">
        <w:t xml:space="preserve">lesonderwerpen per lesweek (inclusief voorbereidende taken </w:t>
      </w:r>
      <w:r w:rsidR="00FD08E5">
        <w:t xml:space="preserve">voor de </w:t>
      </w:r>
      <w:r w:rsidR="00DB20B3">
        <w:t xml:space="preserve">cursist in de </w:t>
      </w:r>
      <w:r w:rsidR="00FD08E5">
        <w:t>LOL-omgeving</w:t>
      </w:r>
      <w:r w:rsidR="00DB20B3">
        <w:t>)</w:t>
      </w:r>
      <w:r w:rsidR="00FD08E5">
        <w:t xml:space="preserve"> worden</w:t>
      </w:r>
      <w:r w:rsidR="00FD08E5" w:rsidRPr="004D0B8E">
        <w:t xml:space="preserve"> toegelicht</w:t>
      </w:r>
      <w:r w:rsidR="007D52B6">
        <w:t>. P</w:t>
      </w:r>
      <w:r w:rsidR="00DB20B3">
        <w:t xml:space="preserve">er sessie </w:t>
      </w:r>
      <w:r w:rsidR="00722320">
        <w:t xml:space="preserve">kan de </w:t>
      </w:r>
      <w:r w:rsidR="00DB20B3">
        <w:t>uitwerking van de onderwerpen</w:t>
      </w:r>
      <w:r w:rsidR="00722320">
        <w:t xml:space="preserve"> worden ingevuld</w:t>
      </w:r>
      <w:r w:rsidR="00DB20B3">
        <w:t xml:space="preserve">: doelstelling, </w:t>
      </w:r>
      <w:r w:rsidR="00722320">
        <w:t>inhoud/</w:t>
      </w:r>
      <w:r w:rsidR="00DB20B3">
        <w:t>werkvorm,</w:t>
      </w:r>
      <w:r w:rsidR="00311350">
        <w:t xml:space="preserve"> </w:t>
      </w:r>
      <w:r w:rsidR="00DB20B3">
        <w:t>tijdsduur</w:t>
      </w:r>
      <w:r w:rsidR="00722320">
        <w:t xml:space="preserve"> en benodigde lesmaterialen.</w:t>
      </w:r>
      <w:r w:rsidR="00311350">
        <w:t xml:space="preserve"> Het aantal lege vakken in het globaal ontwerp en het detailontwerp zijn een indicatie. Je mag altijd extra rijen toevoegen.</w:t>
      </w:r>
    </w:p>
    <w:p w14:paraId="0F5E3E7F" w14:textId="77777777" w:rsidR="002211D5" w:rsidRDefault="002211D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7759"/>
      </w:tblGrid>
      <w:tr w:rsidR="00311350" w14:paraId="06AF1F90" w14:textId="77777777" w:rsidTr="00311350">
        <w:tc>
          <w:tcPr>
            <w:tcW w:w="2122" w:type="dxa"/>
          </w:tcPr>
          <w:p w14:paraId="2D9048A8" w14:textId="77777777" w:rsidR="00311350" w:rsidRPr="00311350" w:rsidRDefault="00311350" w:rsidP="002211D5">
            <w:pPr>
              <w:rPr>
                <w:b/>
                <w:u w:val="single"/>
              </w:rPr>
            </w:pPr>
            <w:r w:rsidRPr="00311350">
              <w:rPr>
                <w:b/>
                <w:u w:val="single"/>
              </w:rPr>
              <w:t>Wat</w:t>
            </w:r>
            <w:r>
              <w:rPr>
                <w:b/>
                <w:u w:val="single"/>
              </w:rPr>
              <w:t>?</w:t>
            </w:r>
          </w:p>
          <w:p w14:paraId="1340298E" w14:textId="77777777" w:rsidR="00311350" w:rsidRPr="00311350" w:rsidRDefault="00311350" w:rsidP="002211D5">
            <w:r>
              <w:t>Wat is het onderwerp van je training?</w:t>
            </w:r>
          </w:p>
        </w:tc>
        <w:tc>
          <w:tcPr>
            <w:tcW w:w="7759" w:type="dxa"/>
          </w:tcPr>
          <w:p w14:paraId="1F86DBDE" w14:textId="77777777" w:rsidR="00A848CE" w:rsidRPr="006F5A4E" w:rsidRDefault="00A848CE" w:rsidP="00A848CE">
            <w:pPr>
              <w:pStyle w:val="Normaalweb"/>
              <w:spacing w:before="0" w:beforeAutospacing="0" w:after="0" w:afterAutospacing="0"/>
              <w:rPr>
                <w:rFonts w:ascii="Arial" w:hAnsi="Arial" w:cs="Arial"/>
              </w:rPr>
            </w:pPr>
            <w:r w:rsidRPr="006F5A4E">
              <w:rPr>
                <w:rFonts w:ascii="Arial" w:hAnsi="Arial" w:cs="Arial"/>
              </w:rPr>
              <w:t>H</w:t>
            </w:r>
            <w:r w:rsidR="006F7251" w:rsidRPr="006F5A4E">
              <w:rPr>
                <w:rFonts w:ascii="Arial" w:hAnsi="Arial" w:cs="Arial"/>
              </w:rPr>
              <w:t xml:space="preserve">oe word </w:t>
            </w:r>
            <w:r w:rsidR="00D7622B" w:rsidRPr="006F5A4E">
              <w:rPr>
                <w:rFonts w:ascii="Arial" w:hAnsi="Arial" w:cs="Arial"/>
              </w:rPr>
              <w:t>ik</w:t>
            </w:r>
            <w:r w:rsidR="006F7251" w:rsidRPr="006F5A4E">
              <w:rPr>
                <w:rFonts w:ascii="Arial" w:hAnsi="Arial" w:cs="Arial"/>
              </w:rPr>
              <w:t xml:space="preserve"> een tic therapeut? </w:t>
            </w:r>
            <w:r w:rsidRPr="006F5A4E">
              <w:rPr>
                <w:rFonts w:ascii="Arial" w:hAnsi="Arial" w:cs="Arial"/>
              </w:rPr>
              <w:t xml:space="preserve"> - </w:t>
            </w:r>
            <w:r w:rsidR="006F7251" w:rsidRPr="006F5A4E">
              <w:rPr>
                <w:rFonts w:ascii="Arial" w:hAnsi="Arial" w:cs="Arial"/>
              </w:rPr>
              <w:t xml:space="preserve">Gedragstherapie voor tics en het syndroom van Gilles de la Tourette </w:t>
            </w:r>
            <w:r w:rsidRPr="006F5A4E">
              <w:rPr>
                <w:rFonts w:ascii="Arial" w:hAnsi="Arial" w:cs="Arial"/>
              </w:rPr>
              <w:t xml:space="preserve"> </w:t>
            </w:r>
          </w:p>
          <w:p w14:paraId="13AD9EBB" w14:textId="77777777" w:rsidR="00311350" w:rsidRPr="006F5A4E" w:rsidRDefault="00311350" w:rsidP="002211D5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311350" w14:paraId="11D1E129" w14:textId="77777777" w:rsidTr="00311350">
        <w:tc>
          <w:tcPr>
            <w:tcW w:w="2122" w:type="dxa"/>
          </w:tcPr>
          <w:p w14:paraId="075A9090" w14:textId="77777777" w:rsidR="00311350" w:rsidRPr="00311350" w:rsidRDefault="00311350" w:rsidP="002211D5">
            <w:pPr>
              <w:rPr>
                <w:b/>
                <w:u w:val="single"/>
              </w:rPr>
            </w:pPr>
            <w:r w:rsidRPr="00311350">
              <w:rPr>
                <w:b/>
                <w:u w:val="single"/>
              </w:rPr>
              <w:t>Waarom</w:t>
            </w:r>
            <w:r>
              <w:rPr>
                <w:b/>
                <w:u w:val="single"/>
              </w:rPr>
              <w:t>?</w:t>
            </w:r>
          </w:p>
          <w:p w14:paraId="38688F19" w14:textId="77777777" w:rsidR="00311350" w:rsidRPr="00311350" w:rsidRDefault="00311350" w:rsidP="002211D5">
            <w:r>
              <w:t>Waarom is het juist zo belangrijk dat deze training gegeven wordt?</w:t>
            </w:r>
          </w:p>
        </w:tc>
        <w:tc>
          <w:tcPr>
            <w:tcW w:w="7759" w:type="dxa"/>
          </w:tcPr>
          <w:p w14:paraId="1E46810F" w14:textId="77777777" w:rsidR="00A848CE" w:rsidRPr="006F5A4E" w:rsidRDefault="007A4F4C" w:rsidP="00C425B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Het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syndroom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van Gilles de la Tourette (</w:t>
            </w:r>
            <w:r w:rsidR="006F7251" w:rsidRPr="006F5A4E">
              <w:rPr>
                <w:rFonts w:ascii="Arial" w:hAnsi="Arial" w:cs="Arial"/>
                <w:sz w:val="22"/>
                <w:szCs w:val="22"/>
                <w:lang w:val="en-US"/>
              </w:rPr>
              <w:t>GTS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  <w:r w:rsidR="006F7251" w:rsidRPr="006F5A4E">
              <w:rPr>
                <w:rFonts w:ascii="Arial" w:hAnsi="Arial" w:cs="Arial"/>
                <w:sz w:val="22"/>
                <w:szCs w:val="22"/>
                <w:lang w:val="en-US"/>
              </w:rPr>
              <w:t xml:space="preserve"> is </w:t>
            </w:r>
            <w:proofErr w:type="spellStart"/>
            <w:r w:rsidR="006F7251" w:rsidRPr="006F5A4E">
              <w:rPr>
                <w:rFonts w:ascii="Arial" w:hAnsi="Arial" w:cs="Arial"/>
                <w:sz w:val="22"/>
                <w:szCs w:val="22"/>
                <w:lang w:val="en-US"/>
              </w:rPr>
              <w:t>een</w:t>
            </w:r>
            <w:proofErr w:type="spellEnd"/>
            <w:r w:rsidR="006F7251" w:rsidRPr="006F5A4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F7251" w:rsidRPr="006F5A4E">
              <w:rPr>
                <w:rFonts w:ascii="Arial" w:hAnsi="Arial" w:cs="Arial"/>
                <w:sz w:val="22"/>
                <w:szCs w:val="22"/>
                <w:lang w:val="en-US"/>
              </w:rPr>
              <w:t>veel</w:t>
            </w:r>
            <w:proofErr w:type="spellEnd"/>
            <w:r w:rsidR="006F7251" w:rsidRPr="006F5A4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F7251" w:rsidRPr="006F5A4E">
              <w:rPr>
                <w:rFonts w:ascii="Arial" w:hAnsi="Arial" w:cs="Arial"/>
                <w:sz w:val="22"/>
                <w:szCs w:val="22"/>
                <w:lang w:val="en-US"/>
              </w:rPr>
              <w:t>voorkomende</w:t>
            </w:r>
            <w:proofErr w:type="spellEnd"/>
            <w:r w:rsidR="00A848CE" w:rsidRPr="006F5A4E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6F7251" w:rsidRPr="006F5A4E">
              <w:rPr>
                <w:rFonts w:ascii="Arial" w:hAnsi="Arial" w:cs="Arial"/>
                <w:sz w:val="22"/>
                <w:szCs w:val="22"/>
                <w:lang w:val="en-US"/>
              </w:rPr>
              <w:t>neurobiologische</w:t>
            </w:r>
            <w:proofErr w:type="spellEnd"/>
            <w:r w:rsidR="006F7251" w:rsidRPr="006F5A4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F7251" w:rsidRPr="006F5A4E">
              <w:rPr>
                <w:rFonts w:ascii="Arial" w:hAnsi="Arial" w:cs="Arial"/>
                <w:sz w:val="22"/>
                <w:szCs w:val="22"/>
                <w:lang w:val="en-US"/>
              </w:rPr>
              <w:t>ontwikkelingsstoornis</w:t>
            </w:r>
            <w:proofErr w:type="spellEnd"/>
            <w:r w:rsidR="006F5A4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F5A4E">
              <w:rPr>
                <w:rFonts w:ascii="Arial" w:hAnsi="Arial" w:cs="Arial"/>
                <w:sz w:val="22"/>
                <w:szCs w:val="22"/>
                <w:lang w:val="en-US"/>
              </w:rPr>
              <w:t>gekenmerkt</w:t>
            </w:r>
            <w:proofErr w:type="spellEnd"/>
            <w:r w:rsidR="006F5A4E">
              <w:rPr>
                <w:rFonts w:ascii="Arial" w:hAnsi="Arial" w:cs="Arial"/>
                <w:sz w:val="22"/>
                <w:szCs w:val="22"/>
                <w:lang w:val="en-US"/>
              </w:rPr>
              <w:t xml:space="preserve"> door multiple tics</w:t>
            </w:r>
            <w:r w:rsidR="006F7251" w:rsidRPr="006F5A4E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proofErr w:type="spellStart"/>
            <w:r w:rsidR="00A848CE" w:rsidRPr="006F5A4E">
              <w:rPr>
                <w:rFonts w:ascii="Arial" w:hAnsi="Arial" w:cs="Arial"/>
                <w:sz w:val="22"/>
                <w:szCs w:val="22"/>
                <w:lang w:val="en-US"/>
              </w:rPr>
              <w:t>International</w:t>
            </w:r>
            <w:r w:rsidR="006F7251" w:rsidRPr="006F5A4E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proofErr w:type="spellEnd"/>
            <w:r w:rsidR="00A848CE" w:rsidRPr="006F5A4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F7251" w:rsidRPr="006F5A4E">
              <w:rPr>
                <w:rFonts w:ascii="Arial" w:hAnsi="Arial" w:cs="Arial"/>
                <w:sz w:val="22"/>
                <w:szCs w:val="22"/>
                <w:lang w:val="en-US"/>
              </w:rPr>
              <w:t>richtljnen</w:t>
            </w:r>
            <w:proofErr w:type="spellEnd"/>
            <w:r w:rsidR="006F7251" w:rsidRPr="006F5A4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F7251" w:rsidRPr="006F5A4E">
              <w:rPr>
                <w:rFonts w:ascii="Arial" w:hAnsi="Arial" w:cs="Arial"/>
                <w:sz w:val="22"/>
                <w:szCs w:val="22"/>
                <w:lang w:val="en-US"/>
              </w:rPr>
              <w:t>bevelen</w:t>
            </w:r>
            <w:proofErr w:type="spellEnd"/>
            <w:r w:rsidR="006F7251" w:rsidRPr="006F5A4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F7251" w:rsidRPr="006F5A4E">
              <w:rPr>
                <w:rFonts w:ascii="Arial" w:hAnsi="Arial" w:cs="Arial"/>
                <w:sz w:val="22"/>
                <w:szCs w:val="22"/>
                <w:lang w:val="en-US"/>
              </w:rPr>
              <w:t>gedragstherapie</w:t>
            </w:r>
            <w:proofErr w:type="spellEnd"/>
            <w:r w:rsidR="00CD6078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 w:rsidR="006F7251" w:rsidRPr="006F5A4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F7251" w:rsidRPr="006F5A4E">
              <w:rPr>
                <w:rFonts w:ascii="Arial" w:hAnsi="Arial" w:cs="Arial"/>
                <w:sz w:val="22"/>
                <w:szCs w:val="22"/>
                <w:lang w:val="en-US"/>
              </w:rPr>
              <w:t>te</w:t>
            </w:r>
            <w:proofErr w:type="spellEnd"/>
            <w:r w:rsidR="006F7251" w:rsidRPr="006F5A4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F7251" w:rsidRPr="006F5A4E">
              <w:rPr>
                <w:rFonts w:ascii="Arial" w:hAnsi="Arial" w:cs="Arial"/>
                <w:sz w:val="22"/>
                <w:szCs w:val="22"/>
                <w:lang w:val="en-US"/>
              </w:rPr>
              <w:t>weten</w:t>
            </w:r>
            <w:proofErr w:type="spellEnd"/>
            <w:r w:rsidR="006F7251" w:rsidRPr="006F5A4E">
              <w:rPr>
                <w:rFonts w:ascii="Arial" w:hAnsi="Arial" w:cs="Arial"/>
                <w:sz w:val="22"/>
                <w:szCs w:val="22"/>
                <w:lang w:val="en-US"/>
              </w:rPr>
              <w:t xml:space="preserve"> habit reversal training (HRT) </w:t>
            </w:r>
            <w:proofErr w:type="spellStart"/>
            <w:r w:rsidR="006F7251" w:rsidRPr="006F5A4E">
              <w:rPr>
                <w:rFonts w:ascii="Arial" w:hAnsi="Arial" w:cs="Arial"/>
                <w:sz w:val="22"/>
                <w:szCs w:val="22"/>
                <w:lang w:val="en-US"/>
              </w:rPr>
              <w:t>en</w:t>
            </w:r>
            <w:proofErr w:type="spellEnd"/>
            <w:r w:rsidR="006F7251" w:rsidRPr="006F5A4E">
              <w:rPr>
                <w:rFonts w:ascii="Arial" w:hAnsi="Arial" w:cs="Arial"/>
                <w:sz w:val="22"/>
                <w:szCs w:val="22"/>
                <w:lang w:val="en-US"/>
              </w:rPr>
              <w:t xml:space="preserve"> exposure </w:t>
            </w:r>
            <w:proofErr w:type="spellStart"/>
            <w:r w:rsidR="006F7251" w:rsidRPr="006F5A4E">
              <w:rPr>
                <w:rFonts w:ascii="Arial" w:hAnsi="Arial" w:cs="Arial"/>
                <w:sz w:val="22"/>
                <w:szCs w:val="22"/>
                <w:lang w:val="en-US"/>
              </w:rPr>
              <w:t>en</w:t>
            </w:r>
            <w:proofErr w:type="spellEnd"/>
            <w:r w:rsidR="006F7251" w:rsidRPr="006F5A4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F7251" w:rsidRPr="006F5A4E">
              <w:rPr>
                <w:rFonts w:ascii="Arial" w:hAnsi="Arial" w:cs="Arial"/>
                <w:sz w:val="22"/>
                <w:szCs w:val="22"/>
                <w:lang w:val="en-US"/>
              </w:rPr>
              <w:t>responspreventie</w:t>
            </w:r>
            <w:proofErr w:type="spellEnd"/>
            <w:r w:rsidR="006F7251" w:rsidRPr="006F5A4E">
              <w:rPr>
                <w:rFonts w:ascii="Arial" w:hAnsi="Arial" w:cs="Arial"/>
                <w:sz w:val="22"/>
                <w:szCs w:val="22"/>
                <w:lang w:val="en-US"/>
              </w:rPr>
              <w:t xml:space="preserve"> (ERP)</w:t>
            </w:r>
            <w:r w:rsidR="00CD6078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 w:rsidR="006F7251" w:rsidRPr="006F5A4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F7251" w:rsidRPr="006F5A4E">
              <w:rPr>
                <w:rFonts w:ascii="Arial" w:hAnsi="Arial" w:cs="Arial"/>
                <w:sz w:val="22"/>
                <w:szCs w:val="22"/>
                <w:lang w:val="en-US"/>
              </w:rPr>
              <w:t>aan</w:t>
            </w:r>
            <w:proofErr w:type="spellEnd"/>
            <w:r w:rsidR="006F7251" w:rsidRPr="006F5A4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F7251" w:rsidRPr="006F5A4E">
              <w:rPr>
                <w:rFonts w:ascii="Arial" w:hAnsi="Arial" w:cs="Arial"/>
                <w:sz w:val="22"/>
                <w:szCs w:val="22"/>
                <w:lang w:val="en-US"/>
              </w:rPr>
              <w:t>als</w:t>
            </w:r>
            <w:proofErr w:type="spellEnd"/>
            <w:r w:rsidR="006F7251" w:rsidRPr="006F5A4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F7251" w:rsidRPr="006F5A4E">
              <w:rPr>
                <w:rFonts w:ascii="Arial" w:hAnsi="Arial" w:cs="Arial"/>
                <w:sz w:val="22"/>
                <w:szCs w:val="22"/>
                <w:lang w:val="en-US"/>
              </w:rPr>
              <w:t>eerste</w:t>
            </w:r>
            <w:proofErr w:type="spellEnd"/>
            <w:r w:rsidR="006F7251" w:rsidRPr="006F5A4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F7251" w:rsidRPr="006F5A4E">
              <w:rPr>
                <w:rFonts w:ascii="Arial" w:hAnsi="Arial" w:cs="Arial"/>
                <w:sz w:val="22"/>
                <w:szCs w:val="22"/>
                <w:lang w:val="en-US"/>
              </w:rPr>
              <w:t>keuzebehandeling</w:t>
            </w:r>
            <w:proofErr w:type="spellEnd"/>
            <w:r w:rsidR="006F7251" w:rsidRPr="006F5A4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F7251" w:rsidRPr="006F5A4E">
              <w:rPr>
                <w:rFonts w:ascii="Arial" w:hAnsi="Arial" w:cs="Arial"/>
                <w:sz w:val="22"/>
                <w:szCs w:val="22"/>
                <w:lang w:val="en-US"/>
              </w:rPr>
              <w:t>voor</w:t>
            </w:r>
            <w:proofErr w:type="spellEnd"/>
            <w:r w:rsidR="006F7251" w:rsidRPr="006F5A4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F7251" w:rsidRPr="006F5A4E">
              <w:rPr>
                <w:rFonts w:ascii="Arial" w:hAnsi="Arial" w:cs="Arial"/>
                <w:sz w:val="22"/>
                <w:szCs w:val="22"/>
                <w:lang w:val="en-US"/>
              </w:rPr>
              <w:t>kinderen</w:t>
            </w:r>
            <w:proofErr w:type="spellEnd"/>
            <w:r w:rsidR="006F7251" w:rsidRPr="006F5A4E">
              <w:rPr>
                <w:rFonts w:ascii="Arial" w:hAnsi="Arial" w:cs="Arial"/>
                <w:sz w:val="22"/>
                <w:szCs w:val="22"/>
                <w:lang w:val="en-US"/>
              </w:rPr>
              <w:t xml:space="preserve"> met tics. </w:t>
            </w:r>
            <w:proofErr w:type="spellStart"/>
            <w:r w:rsidR="006F7251" w:rsidRPr="006F5A4E">
              <w:rPr>
                <w:rFonts w:ascii="Arial" w:hAnsi="Arial" w:cs="Arial"/>
                <w:sz w:val="22"/>
                <w:szCs w:val="22"/>
                <w:lang w:val="en-US"/>
              </w:rPr>
              <w:t>Echter</w:t>
            </w:r>
            <w:proofErr w:type="spellEnd"/>
            <w:r w:rsidR="006F7251" w:rsidRPr="006F5A4E">
              <w:rPr>
                <w:rFonts w:ascii="Arial" w:hAnsi="Arial" w:cs="Arial"/>
                <w:sz w:val="22"/>
                <w:szCs w:val="22"/>
                <w:lang w:val="en-US"/>
              </w:rPr>
              <w:t xml:space="preserve">, er </w:t>
            </w:r>
            <w:proofErr w:type="spellStart"/>
            <w:r w:rsidR="006F7251" w:rsidRPr="006F5A4E">
              <w:rPr>
                <w:rFonts w:ascii="Arial" w:hAnsi="Arial" w:cs="Arial"/>
                <w:sz w:val="22"/>
                <w:szCs w:val="22"/>
                <w:lang w:val="en-US"/>
              </w:rPr>
              <w:t>zijn</w:t>
            </w:r>
            <w:proofErr w:type="spellEnd"/>
            <w:r w:rsidR="006F7251" w:rsidRPr="006F5A4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F7251" w:rsidRPr="006F5A4E">
              <w:rPr>
                <w:rFonts w:ascii="Arial" w:hAnsi="Arial" w:cs="Arial"/>
                <w:sz w:val="22"/>
                <w:szCs w:val="22"/>
                <w:lang w:val="en-US"/>
              </w:rPr>
              <w:t>weinig</w:t>
            </w:r>
            <w:proofErr w:type="spellEnd"/>
            <w:r w:rsidR="006F7251" w:rsidRPr="006F5A4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F7251" w:rsidRPr="006F5A4E">
              <w:rPr>
                <w:rFonts w:ascii="Arial" w:hAnsi="Arial" w:cs="Arial"/>
                <w:sz w:val="22"/>
                <w:szCs w:val="22"/>
                <w:lang w:val="en-US"/>
              </w:rPr>
              <w:t>therapeuten</w:t>
            </w:r>
            <w:proofErr w:type="spellEnd"/>
            <w:r w:rsidR="006F7251" w:rsidRPr="006F5A4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F7251" w:rsidRPr="006F5A4E">
              <w:rPr>
                <w:rFonts w:ascii="Arial" w:hAnsi="Arial" w:cs="Arial"/>
                <w:sz w:val="22"/>
                <w:szCs w:val="22"/>
                <w:lang w:val="en-US"/>
              </w:rPr>
              <w:t>getraind</w:t>
            </w:r>
            <w:proofErr w:type="spellEnd"/>
            <w:r w:rsidR="006F7251" w:rsidRPr="006F5A4E">
              <w:rPr>
                <w:rFonts w:ascii="Arial" w:hAnsi="Arial" w:cs="Arial"/>
                <w:sz w:val="22"/>
                <w:szCs w:val="22"/>
                <w:lang w:val="en-US"/>
              </w:rPr>
              <w:t xml:space="preserve"> in </w:t>
            </w:r>
            <w:proofErr w:type="spellStart"/>
            <w:r w:rsidR="006F7251" w:rsidRPr="006F5A4E">
              <w:rPr>
                <w:rFonts w:ascii="Arial" w:hAnsi="Arial" w:cs="Arial"/>
                <w:sz w:val="22"/>
                <w:szCs w:val="22"/>
                <w:lang w:val="en-US"/>
              </w:rPr>
              <w:t>deze</w:t>
            </w:r>
            <w:proofErr w:type="spellEnd"/>
            <w:r w:rsidR="006F7251" w:rsidRPr="006F5A4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F7251" w:rsidRPr="006F5A4E">
              <w:rPr>
                <w:rFonts w:ascii="Arial" w:hAnsi="Arial" w:cs="Arial"/>
                <w:sz w:val="22"/>
                <w:szCs w:val="22"/>
                <w:lang w:val="en-US"/>
              </w:rPr>
              <w:t>methoden</w:t>
            </w:r>
            <w:proofErr w:type="spellEnd"/>
            <w:r w:rsidR="006F7251" w:rsidRPr="006F5A4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F7251" w:rsidRPr="006F5A4E">
              <w:rPr>
                <w:rFonts w:ascii="Arial" w:hAnsi="Arial" w:cs="Arial"/>
                <w:sz w:val="22"/>
                <w:szCs w:val="22"/>
                <w:lang w:val="en-US"/>
              </w:rPr>
              <w:t>en</w:t>
            </w:r>
            <w:proofErr w:type="spellEnd"/>
            <w:r w:rsidR="006F7251" w:rsidRPr="006F5A4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F7251" w:rsidRPr="006F5A4E">
              <w:rPr>
                <w:rFonts w:ascii="Arial" w:hAnsi="Arial" w:cs="Arial"/>
                <w:sz w:val="22"/>
                <w:szCs w:val="22"/>
                <w:lang w:val="en-US"/>
              </w:rPr>
              <w:t>veel</w:t>
            </w:r>
            <w:proofErr w:type="spellEnd"/>
            <w:r w:rsidR="006F7251" w:rsidRPr="006F5A4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F7251" w:rsidRPr="006F5A4E">
              <w:rPr>
                <w:rFonts w:ascii="Arial" w:hAnsi="Arial" w:cs="Arial"/>
                <w:sz w:val="22"/>
                <w:szCs w:val="22"/>
                <w:lang w:val="en-US"/>
              </w:rPr>
              <w:t>pati</w:t>
            </w:r>
            <w:r w:rsidR="006F5A4E" w:rsidRPr="006F5A4E">
              <w:rPr>
                <w:rFonts w:ascii="Arial" w:hAnsi="Arial" w:cs="Arial"/>
                <w:sz w:val="22"/>
                <w:szCs w:val="22"/>
                <w:lang w:val="en-US"/>
              </w:rPr>
              <w:t>ë</w:t>
            </w:r>
            <w:r w:rsidR="006F7251" w:rsidRPr="006F5A4E">
              <w:rPr>
                <w:rFonts w:ascii="Arial" w:hAnsi="Arial" w:cs="Arial"/>
                <w:sz w:val="22"/>
                <w:szCs w:val="22"/>
                <w:lang w:val="en-US"/>
              </w:rPr>
              <w:t>nten</w:t>
            </w:r>
            <w:proofErr w:type="spellEnd"/>
            <w:r w:rsidR="006F7251" w:rsidRPr="006F5A4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F7251" w:rsidRPr="006F5A4E">
              <w:rPr>
                <w:rFonts w:ascii="Arial" w:hAnsi="Arial" w:cs="Arial"/>
                <w:sz w:val="22"/>
                <w:szCs w:val="22"/>
                <w:lang w:val="en-US"/>
              </w:rPr>
              <w:t>hebben</w:t>
            </w:r>
            <w:proofErr w:type="spellEnd"/>
            <w:r w:rsidR="006F7251" w:rsidRPr="006F5A4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F7251" w:rsidRPr="006F5A4E">
              <w:rPr>
                <w:rFonts w:ascii="Arial" w:hAnsi="Arial" w:cs="Arial"/>
                <w:sz w:val="22"/>
                <w:szCs w:val="22"/>
                <w:lang w:val="en-US"/>
              </w:rPr>
              <w:t>geen</w:t>
            </w:r>
            <w:proofErr w:type="spellEnd"/>
            <w:r w:rsidR="006F7251" w:rsidRPr="006F5A4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F7251" w:rsidRPr="006F5A4E">
              <w:rPr>
                <w:rFonts w:ascii="Arial" w:hAnsi="Arial" w:cs="Arial"/>
                <w:sz w:val="22"/>
                <w:szCs w:val="22"/>
                <w:lang w:val="en-US"/>
              </w:rPr>
              <w:t>toegang</w:t>
            </w:r>
            <w:proofErr w:type="spellEnd"/>
            <w:r w:rsidR="006F7251" w:rsidRPr="006F5A4E">
              <w:rPr>
                <w:rFonts w:ascii="Arial" w:hAnsi="Arial" w:cs="Arial"/>
                <w:sz w:val="22"/>
                <w:szCs w:val="22"/>
                <w:lang w:val="en-US"/>
              </w:rPr>
              <w:t xml:space="preserve"> tot </w:t>
            </w:r>
            <w:proofErr w:type="spellStart"/>
            <w:r w:rsidR="006F7251" w:rsidRPr="006F5A4E">
              <w:rPr>
                <w:rFonts w:ascii="Arial" w:hAnsi="Arial" w:cs="Arial"/>
                <w:sz w:val="22"/>
                <w:szCs w:val="22"/>
                <w:lang w:val="en-US"/>
              </w:rPr>
              <w:t>deze</w:t>
            </w:r>
            <w:proofErr w:type="spellEnd"/>
            <w:r w:rsidR="006F7251" w:rsidRPr="006F5A4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F5A4E">
              <w:rPr>
                <w:rFonts w:ascii="Arial" w:hAnsi="Arial" w:cs="Arial"/>
                <w:sz w:val="22"/>
                <w:szCs w:val="22"/>
                <w:lang w:val="en-US"/>
              </w:rPr>
              <w:t>zor</w:t>
            </w:r>
            <w:r w:rsidR="006F7251" w:rsidRPr="006F5A4E">
              <w:rPr>
                <w:rFonts w:ascii="Arial" w:hAnsi="Arial" w:cs="Arial"/>
                <w:sz w:val="22"/>
                <w:szCs w:val="22"/>
                <w:lang w:val="en-US"/>
              </w:rPr>
              <w:t>g</w:t>
            </w:r>
            <w:proofErr w:type="spellEnd"/>
            <w:r w:rsidR="006F7251" w:rsidRPr="006F5A4E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proofErr w:type="spellStart"/>
            <w:r w:rsidR="006F7251" w:rsidRPr="006F5A4E">
              <w:rPr>
                <w:rFonts w:ascii="Arial" w:hAnsi="Arial" w:cs="Arial"/>
                <w:sz w:val="22"/>
                <w:szCs w:val="22"/>
                <w:lang w:val="en-US"/>
              </w:rPr>
              <w:t>Deze</w:t>
            </w:r>
            <w:proofErr w:type="spellEnd"/>
            <w:r w:rsidR="006F7251" w:rsidRPr="006F5A4E">
              <w:rPr>
                <w:rFonts w:ascii="Arial" w:hAnsi="Arial" w:cs="Arial"/>
                <w:sz w:val="22"/>
                <w:szCs w:val="22"/>
                <w:lang w:val="en-US"/>
              </w:rPr>
              <w:t xml:space="preserve"> cursus </w:t>
            </w:r>
            <w:proofErr w:type="spellStart"/>
            <w:r w:rsidR="006F7251" w:rsidRPr="006F5A4E">
              <w:rPr>
                <w:rFonts w:ascii="Arial" w:hAnsi="Arial" w:cs="Arial"/>
                <w:sz w:val="22"/>
                <w:szCs w:val="22"/>
                <w:lang w:val="en-US"/>
              </w:rPr>
              <w:t>heeft</w:t>
            </w:r>
            <w:proofErr w:type="spellEnd"/>
            <w:r w:rsidR="006F7251" w:rsidRPr="006F5A4E">
              <w:rPr>
                <w:rFonts w:ascii="Arial" w:hAnsi="Arial" w:cs="Arial"/>
                <w:sz w:val="22"/>
                <w:szCs w:val="22"/>
                <w:lang w:val="en-US"/>
              </w:rPr>
              <w:t xml:space="preserve"> tot </w:t>
            </w:r>
            <w:proofErr w:type="spellStart"/>
            <w:r w:rsidR="006F7251" w:rsidRPr="006F5A4E">
              <w:rPr>
                <w:rFonts w:ascii="Arial" w:hAnsi="Arial" w:cs="Arial"/>
                <w:sz w:val="22"/>
                <w:szCs w:val="22"/>
                <w:lang w:val="en-US"/>
              </w:rPr>
              <w:t>doel</w:t>
            </w:r>
            <w:proofErr w:type="spellEnd"/>
            <w:r w:rsidR="006F7251" w:rsidRPr="006F5A4E">
              <w:rPr>
                <w:rFonts w:ascii="Arial" w:hAnsi="Arial" w:cs="Arial"/>
                <w:sz w:val="22"/>
                <w:szCs w:val="22"/>
                <w:lang w:val="en-US"/>
              </w:rPr>
              <w:t xml:space="preserve"> de </w:t>
            </w:r>
            <w:proofErr w:type="spellStart"/>
            <w:r w:rsidR="006F7251" w:rsidRPr="006F5A4E">
              <w:rPr>
                <w:rFonts w:ascii="Arial" w:hAnsi="Arial" w:cs="Arial"/>
                <w:sz w:val="22"/>
                <w:szCs w:val="22"/>
                <w:lang w:val="en-US"/>
              </w:rPr>
              <w:t>beschikbaarheid</w:t>
            </w:r>
            <w:proofErr w:type="spellEnd"/>
            <w:r w:rsidR="006F7251" w:rsidRPr="006F5A4E">
              <w:rPr>
                <w:rFonts w:ascii="Arial" w:hAnsi="Arial" w:cs="Arial"/>
                <w:sz w:val="22"/>
                <w:szCs w:val="22"/>
                <w:lang w:val="en-US"/>
              </w:rPr>
              <w:t xml:space="preserve"> van </w:t>
            </w:r>
            <w:proofErr w:type="spellStart"/>
            <w:r w:rsidR="006F7251" w:rsidRPr="006F5A4E">
              <w:rPr>
                <w:rFonts w:ascii="Arial" w:hAnsi="Arial" w:cs="Arial"/>
                <w:sz w:val="22"/>
                <w:szCs w:val="22"/>
                <w:lang w:val="en-US"/>
              </w:rPr>
              <w:t>getrainde</w:t>
            </w:r>
            <w:proofErr w:type="spellEnd"/>
            <w:r w:rsidR="006F7251" w:rsidRPr="006F5A4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6F5A4E" w:rsidRPr="006F5A4E">
              <w:rPr>
                <w:rFonts w:ascii="Arial" w:hAnsi="Arial" w:cs="Arial"/>
                <w:sz w:val="22"/>
                <w:szCs w:val="22"/>
                <w:lang w:val="en-US"/>
              </w:rPr>
              <w:t xml:space="preserve">tic </w:t>
            </w:r>
            <w:proofErr w:type="spellStart"/>
            <w:r w:rsidR="006F7251" w:rsidRPr="006F5A4E">
              <w:rPr>
                <w:rFonts w:ascii="Arial" w:hAnsi="Arial" w:cs="Arial"/>
                <w:sz w:val="22"/>
                <w:szCs w:val="22"/>
                <w:lang w:val="en-US"/>
              </w:rPr>
              <w:t>therapeuten</w:t>
            </w:r>
            <w:proofErr w:type="spellEnd"/>
            <w:r w:rsidR="006F7251" w:rsidRPr="006F5A4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F7251" w:rsidRPr="006F5A4E">
              <w:rPr>
                <w:rFonts w:ascii="Arial" w:hAnsi="Arial" w:cs="Arial"/>
                <w:sz w:val="22"/>
                <w:szCs w:val="22"/>
                <w:lang w:val="en-US"/>
              </w:rPr>
              <w:t>te</w:t>
            </w:r>
            <w:proofErr w:type="spellEnd"/>
            <w:r w:rsidR="006F7251" w:rsidRPr="006F5A4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F7251" w:rsidRPr="006F5A4E">
              <w:rPr>
                <w:rFonts w:ascii="Arial" w:hAnsi="Arial" w:cs="Arial"/>
                <w:sz w:val="22"/>
                <w:szCs w:val="22"/>
                <w:lang w:val="en-US"/>
              </w:rPr>
              <w:t>vergroten</w:t>
            </w:r>
            <w:proofErr w:type="spellEnd"/>
            <w:r w:rsidR="006F7251" w:rsidRPr="006F5A4E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6F7251" w:rsidRPr="006F5A4E">
              <w:rPr>
                <w:rFonts w:ascii="Arial" w:hAnsi="Arial" w:cs="Arial"/>
                <w:sz w:val="22"/>
                <w:szCs w:val="22"/>
                <w:lang w:val="en-US"/>
              </w:rPr>
              <w:t>zodat</w:t>
            </w:r>
            <w:proofErr w:type="spellEnd"/>
            <w:r w:rsidR="006F7251" w:rsidRPr="006F5A4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F7251" w:rsidRPr="006F5A4E">
              <w:rPr>
                <w:rFonts w:ascii="Arial" w:hAnsi="Arial" w:cs="Arial"/>
                <w:sz w:val="22"/>
                <w:szCs w:val="22"/>
                <w:lang w:val="en-US"/>
              </w:rPr>
              <w:t>meer</w:t>
            </w:r>
            <w:proofErr w:type="spellEnd"/>
            <w:r w:rsidR="006F7251" w:rsidRPr="006F5A4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F7251" w:rsidRPr="006F5A4E">
              <w:rPr>
                <w:rFonts w:ascii="Arial" w:hAnsi="Arial" w:cs="Arial"/>
                <w:sz w:val="22"/>
                <w:szCs w:val="22"/>
                <w:lang w:val="en-US"/>
              </w:rPr>
              <w:t>pati</w:t>
            </w:r>
            <w:r w:rsidR="006F5A4E" w:rsidRPr="006F5A4E">
              <w:rPr>
                <w:rFonts w:ascii="Arial" w:hAnsi="Arial" w:cs="Arial"/>
                <w:sz w:val="22"/>
                <w:szCs w:val="22"/>
                <w:lang w:val="en-US"/>
              </w:rPr>
              <w:t>ë</w:t>
            </w:r>
            <w:r w:rsidR="006F7251" w:rsidRPr="006F5A4E">
              <w:rPr>
                <w:rFonts w:ascii="Arial" w:hAnsi="Arial" w:cs="Arial"/>
                <w:sz w:val="22"/>
                <w:szCs w:val="22"/>
                <w:lang w:val="en-US"/>
              </w:rPr>
              <w:t>nten</w:t>
            </w:r>
            <w:proofErr w:type="spellEnd"/>
            <w:r w:rsidR="006F7251" w:rsidRPr="006F5A4E">
              <w:rPr>
                <w:rFonts w:ascii="Arial" w:hAnsi="Arial" w:cs="Arial"/>
                <w:sz w:val="22"/>
                <w:szCs w:val="22"/>
                <w:lang w:val="en-US"/>
              </w:rPr>
              <w:t xml:space="preserve"> van </w:t>
            </w:r>
            <w:proofErr w:type="spellStart"/>
            <w:r w:rsidR="006F7251" w:rsidRPr="006F5A4E">
              <w:rPr>
                <w:rFonts w:ascii="Arial" w:hAnsi="Arial" w:cs="Arial"/>
                <w:sz w:val="22"/>
                <w:szCs w:val="22"/>
                <w:lang w:val="en-US"/>
              </w:rPr>
              <w:t>deze</w:t>
            </w:r>
            <w:proofErr w:type="spellEnd"/>
            <w:r w:rsidR="006F7251" w:rsidRPr="006F5A4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F7251" w:rsidRPr="006F5A4E">
              <w:rPr>
                <w:rFonts w:ascii="Arial" w:hAnsi="Arial" w:cs="Arial"/>
                <w:sz w:val="22"/>
                <w:szCs w:val="22"/>
                <w:lang w:val="en-US"/>
              </w:rPr>
              <w:t>bewezen</w:t>
            </w:r>
            <w:proofErr w:type="spellEnd"/>
            <w:r w:rsidR="006F7251" w:rsidRPr="006F5A4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F7251" w:rsidRPr="006F5A4E">
              <w:rPr>
                <w:rFonts w:ascii="Arial" w:hAnsi="Arial" w:cs="Arial"/>
                <w:sz w:val="22"/>
                <w:szCs w:val="22"/>
                <w:lang w:val="en-US"/>
              </w:rPr>
              <w:t>effectieve</w:t>
            </w:r>
            <w:proofErr w:type="spellEnd"/>
            <w:r w:rsidR="006F7251" w:rsidRPr="006F5A4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F7251" w:rsidRPr="006F5A4E">
              <w:rPr>
                <w:rFonts w:ascii="Arial" w:hAnsi="Arial" w:cs="Arial"/>
                <w:sz w:val="22"/>
                <w:szCs w:val="22"/>
                <w:lang w:val="en-US"/>
              </w:rPr>
              <w:t>behandelingen</w:t>
            </w:r>
            <w:proofErr w:type="spellEnd"/>
            <w:r w:rsidR="006F7251" w:rsidRPr="006F5A4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F7251" w:rsidRPr="006F5A4E">
              <w:rPr>
                <w:rFonts w:ascii="Arial" w:hAnsi="Arial" w:cs="Arial"/>
                <w:sz w:val="22"/>
                <w:szCs w:val="22"/>
                <w:lang w:val="en-US"/>
              </w:rPr>
              <w:t>kunnen</w:t>
            </w:r>
            <w:proofErr w:type="spellEnd"/>
            <w:r w:rsidR="006F7251" w:rsidRPr="006F5A4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F7251" w:rsidRPr="006F5A4E">
              <w:rPr>
                <w:rFonts w:ascii="Arial" w:hAnsi="Arial" w:cs="Arial"/>
                <w:sz w:val="22"/>
                <w:szCs w:val="22"/>
                <w:lang w:val="en-US"/>
              </w:rPr>
              <w:t>profiteren</w:t>
            </w:r>
            <w:proofErr w:type="spellEnd"/>
            <w:r w:rsidR="006F7251" w:rsidRPr="006F5A4E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</w:p>
        </w:tc>
      </w:tr>
      <w:tr w:rsidR="00311350" w14:paraId="37E8E90E" w14:textId="77777777" w:rsidTr="00311350">
        <w:tc>
          <w:tcPr>
            <w:tcW w:w="2122" w:type="dxa"/>
          </w:tcPr>
          <w:p w14:paraId="3BB7AB06" w14:textId="77777777" w:rsidR="00311350" w:rsidRPr="00311350" w:rsidRDefault="00311350" w:rsidP="002211D5">
            <w:pPr>
              <w:rPr>
                <w:u w:val="single"/>
              </w:rPr>
            </w:pPr>
            <w:r w:rsidRPr="00311350">
              <w:rPr>
                <w:b/>
                <w:u w:val="single"/>
              </w:rPr>
              <w:t>Wie</w:t>
            </w:r>
            <w:r>
              <w:rPr>
                <w:b/>
                <w:u w:val="single"/>
              </w:rPr>
              <w:t>?</w:t>
            </w:r>
          </w:p>
          <w:p w14:paraId="1028E9D0" w14:textId="77777777" w:rsidR="00311350" w:rsidRPr="00311350" w:rsidRDefault="00311350" w:rsidP="002211D5">
            <w:r>
              <w:t>Voor wie is de training bedoel</w:t>
            </w:r>
            <w:r w:rsidR="00EA04F7">
              <w:t>d</w:t>
            </w:r>
            <w:r>
              <w:t>? Wat is de beginsituatie?</w:t>
            </w:r>
          </w:p>
        </w:tc>
        <w:tc>
          <w:tcPr>
            <w:tcW w:w="7759" w:type="dxa"/>
          </w:tcPr>
          <w:p w14:paraId="0C9E81DE" w14:textId="77777777" w:rsidR="00311350" w:rsidRPr="006F5A4E" w:rsidRDefault="007E3933" w:rsidP="002211D5">
            <w:pPr>
              <w:rPr>
                <w:rFonts w:ascii="Arial" w:hAnsi="Arial" w:cs="Arial"/>
                <w:sz w:val="22"/>
                <w:szCs w:val="22"/>
              </w:rPr>
            </w:pPr>
            <w:r w:rsidRPr="006F5A4E">
              <w:rPr>
                <w:rFonts w:ascii="Arial" w:hAnsi="Arial" w:cs="Arial"/>
                <w:sz w:val="22"/>
                <w:szCs w:val="22"/>
              </w:rPr>
              <w:t>Psycholog</w:t>
            </w:r>
            <w:r w:rsidR="006F7251" w:rsidRPr="006F5A4E">
              <w:rPr>
                <w:rFonts w:ascii="Arial" w:hAnsi="Arial" w:cs="Arial"/>
                <w:sz w:val="22"/>
                <w:szCs w:val="22"/>
              </w:rPr>
              <w:t>en</w:t>
            </w:r>
            <w:r w:rsidRPr="006F5A4E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6F7251" w:rsidRPr="006F5A4E">
              <w:rPr>
                <w:rFonts w:ascii="Arial" w:hAnsi="Arial" w:cs="Arial"/>
                <w:sz w:val="22"/>
                <w:szCs w:val="22"/>
              </w:rPr>
              <w:t>gedragstherapeuten die zich willen bekwamen in de gedragstherapie van tics en het syndroom van Gilles de la Tourette</w:t>
            </w:r>
            <w:r w:rsidRPr="006F5A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848CE" w:rsidRPr="006F5A4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11350" w14:paraId="6A02A31C" w14:textId="77777777" w:rsidTr="00311350">
        <w:tc>
          <w:tcPr>
            <w:tcW w:w="2122" w:type="dxa"/>
          </w:tcPr>
          <w:p w14:paraId="7D419BE5" w14:textId="77777777" w:rsidR="00311350" w:rsidRPr="00311350" w:rsidRDefault="00311350" w:rsidP="002211D5">
            <w:pPr>
              <w:rPr>
                <w:b/>
                <w:u w:val="single"/>
              </w:rPr>
            </w:pPr>
            <w:r w:rsidRPr="00311350">
              <w:rPr>
                <w:b/>
                <w:u w:val="single"/>
              </w:rPr>
              <w:t>Doelstelling</w:t>
            </w:r>
          </w:p>
          <w:p w14:paraId="590689EA" w14:textId="77777777" w:rsidR="00311350" w:rsidRPr="00311350" w:rsidRDefault="00311350" w:rsidP="002211D5">
            <w:r>
              <w:t>Wat is de doelstelling van de training?</w:t>
            </w:r>
          </w:p>
        </w:tc>
        <w:tc>
          <w:tcPr>
            <w:tcW w:w="7759" w:type="dxa"/>
          </w:tcPr>
          <w:p w14:paraId="6AE5BB3C" w14:textId="77777777" w:rsidR="00C425B5" w:rsidRPr="006F5A4E" w:rsidRDefault="006F7251" w:rsidP="00A848CE">
            <w:pPr>
              <w:rPr>
                <w:rFonts w:ascii="Arial" w:hAnsi="Arial" w:cs="Arial"/>
                <w:sz w:val="22"/>
                <w:szCs w:val="22"/>
              </w:rPr>
            </w:pPr>
            <w:r w:rsidRPr="006F5A4E">
              <w:rPr>
                <w:rFonts w:ascii="Arial" w:hAnsi="Arial" w:cs="Arial"/>
                <w:sz w:val="22"/>
                <w:szCs w:val="22"/>
              </w:rPr>
              <w:t xml:space="preserve">Deelnemers leren </w:t>
            </w:r>
            <w:r w:rsidR="007A4F4C">
              <w:rPr>
                <w:rFonts w:ascii="Arial" w:hAnsi="Arial" w:cs="Arial"/>
                <w:sz w:val="22"/>
                <w:szCs w:val="22"/>
              </w:rPr>
              <w:t xml:space="preserve">eerst algemene informatie over </w:t>
            </w:r>
            <w:r w:rsidR="006F5A4E" w:rsidRPr="006F5A4E">
              <w:rPr>
                <w:rFonts w:ascii="Arial" w:hAnsi="Arial" w:cs="Arial"/>
                <w:sz w:val="22"/>
                <w:szCs w:val="22"/>
              </w:rPr>
              <w:t>tics en GTS</w:t>
            </w:r>
            <w:r w:rsidRPr="006F5A4E">
              <w:rPr>
                <w:rFonts w:ascii="Arial" w:hAnsi="Arial" w:cs="Arial"/>
                <w:sz w:val="22"/>
                <w:szCs w:val="22"/>
              </w:rPr>
              <w:t xml:space="preserve"> en</w:t>
            </w:r>
            <w:r w:rsidR="006F5A4E" w:rsidRPr="006F5A4E">
              <w:rPr>
                <w:rFonts w:ascii="Arial" w:hAnsi="Arial" w:cs="Arial"/>
                <w:sz w:val="22"/>
                <w:szCs w:val="22"/>
              </w:rPr>
              <w:t xml:space="preserve"> over</w:t>
            </w:r>
            <w:r w:rsidRPr="006F5A4E">
              <w:rPr>
                <w:rFonts w:ascii="Arial" w:hAnsi="Arial" w:cs="Arial"/>
                <w:sz w:val="22"/>
                <w:szCs w:val="22"/>
              </w:rPr>
              <w:t xml:space="preserve"> richtlijnen voor de behandeling</w:t>
            </w:r>
            <w:r w:rsidR="006F5A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D6078">
              <w:rPr>
                <w:rFonts w:ascii="Arial" w:hAnsi="Arial" w:cs="Arial"/>
                <w:sz w:val="22"/>
                <w:szCs w:val="22"/>
              </w:rPr>
              <w:t xml:space="preserve">van </w:t>
            </w:r>
            <w:proofErr w:type="spellStart"/>
            <w:r w:rsidR="00CD6078">
              <w:rPr>
                <w:rFonts w:ascii="Arial" w:hAnsi="Arial" w:cs="Arial"/>
                <w:sz w:val="22"/>
                <w:szCs w:val="22"/>
              </w:rPr>
              <w:t>ticstoornissen</w:t>
            </w:r>
            <w:proofErr w:type="spellEnd"/>
            <w:r w:rsidRPr="006F5A4E">
              <w:rPr>
                <w:rFonts w:ascii="Arial" w:hAnsi="Arial" w:cs="Arial"/>
                <w:sz w:val="22"/>
                <w:szCs w:val="22"/>
              </w:rPr>
              <w:t>. Vervolgens worden de onderdelen van het behandelprotocol ‘’</w:t>
            </w:r>
            <w:r w:rsidR="006F5A4E" w:rsidRPr="006F5A4E">
              <w:rPr>
                <w:rFonts w:ascii="Arial" w:hAnsi="Arial" w:cs="Arial"/>
                <w:sz w:val="22"/>
                <w:szCs w:val="22"/>
              </w:rPr>
              <w:t>T</w:t>
            </w:r>
            <w:r w:rsidRPr="006F5A4E">
              <w:rPr>
                <w:rFonts w:ascii="Arial" w:hAnsi="Arial" w:cs="Arial"/>
                <w:sz w:val="22"/>
                <w:szCs w:val="22"/>
              </w:rPr>
              <w:t>ics’’</w:t>
            </w:r>
            <w:r w:rsidR="006F5A4E" w:rsidRPr="006F5A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D6078">
              <w:rPr>
                <w:rFonts w:ascii="Arial" w:hAnsi="Arial" w:cs="Arial"/>
                <w:sz w:val="22"/>
                <w:szCs w:val="22"/>
              </w:rPr>
              <w:t xml:space="preserve">voor kinderen, </w:t>
            </w:r>
            <w:r w:rsidRPr="006F5A4E">
              <w:rPr>
                <w:rFonts w:ascii="Arial" w:hAnsi="Arial" w:cs="Arial"/>
                <w:sz w:val="22"/>
                <w:szCs w:val="22"/>
              </w:rPr>
              <w:t xml:space="preserve">ontwikkeld door </w:t>
            </w:r>
            <w:r w:rsidRPr="006F5A4E">
              <w:rPr>
                <w:rFonts w:ascii="Arial" w:hAnsi="Arial" w:cs="Arial"/>
                <w:sz w:val="22"/>
                <w:szCs w:val="22"/>
                <w:lang w:val="en-GB"/>
              </w:rPr>
              <w:t xml:space="preserve">Verdellen, van de Griendt, Kriens en Van Oostrum (2011) </w:t>
            </w:r>
            <w:r w:rsidRPr="006F5A4E">
              <w:rPr>
                <w:rFonts w:ascii="Arial" w:hAnsi="Arial" w:cs="Arial"/>
                <w:sz w:val="22"/>
                <w:szCs w:val="22"/>
              </w:rPr>
              <w:t xml:space="preserve">besproken en worden de basisprincipes en technieken van HRT en ERP geleerd. </w:t>
            </w:r>
          </w:p>
          <w:p w14:paraId="0A4CD5DA" w14:textId="77777777" w:rsidR="006F7251" w:rsidRPr="006F5A4E" w:rsidRDefault="006F7251" w:rsidP="00A848CE">
            <w:pPr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</w:p>
          <w:p w14:paraId="40B4B2C9" w14:textId="77777777" w:rsidR="00C679F7" w:rsidRPr="006F5A4E" w:rsidRDefault="006F7251" w:rsidP="00A848CE">
            <w:pPr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 w:rsidRPr="006F5A4E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 xml:space="preserve">Aan het einde van de cursus </w:t>
            </w:r>
            <w:r w:rsidR="00C679F7" w:rsidRPr="006F5A4E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zijn</w:t>
            </w:r>
            <w:r w:rsidRPr="006F5A4E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 xml:space="preserve"> deelnemer</w:t>
            </w:r>
            <w:r w:rsidR="00C679F7" w:rsidRPr="006F5A4E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s:</w:t>
            </w:r>
          </w:p>
          <w:p w14:paraId="6F3B9166" w14:textId="77777777" w:rsidR="00D7622B" w:rsidRPr="006F5A4E" w:rsidRDefault="00A848CE" w:rsidP="00A848CE">
            <w:pPr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 w:rsidRPr="006F5A4E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 xml:space="preserve">1. </w:t>
            </w:r>
            <w:r w:rsidR="00C679F7" w:rsidRPr="006F5A4E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 xml:space="preserve">Bekend met </w:t>
            </w:r>
            <w:r w:rsidR="006F7251" w:rsidRPr="006F5A4E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basiskennis over tics en GTS</w:t>
            </w:r>
            <w:r w:rsidR="00C679F7" w:rsidRPr="006F5A4E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 xml:space="preserve"> en in staat om goede     </w:t>
            </w:r>
            <w:r w:rsidR="00D7622B" w:rsidRPr="006F5A4E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 xml:space="preserve">  </w:t>
            </w:r>
          </w:p>
          <w:p w14:paraId="5B45E1BA" w14:textId="77777777" w:rsidR="00CD6078" w:rsidRPr="006F5A4E" w:rsidRDefault="00D7622B" w:rsidP="00CD6078">
            <w:pPr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 w:rsidRPr="006F5A4E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 xml:space="preserve">    </w:t>
            </w:r>
            <w:proofErr w:type="spellStart"/>
            <w:r w:rsidR="00C679F7" w:rsidRPr="006F5A4E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psychoeducatie</w:t>
            </w:r>
            <w:proofErr w:type="spellEnd"/>
            <w:r w:rsidR="00C679F7" w:rsidRPr="006F5A4E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 xml:space="preserve"> te geven aan patiënten</w:t>
            </w:r>
            <w:r w:rsidR="00A848CE" w:rsidRPr="006F5A4E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br/>
              <w:t xml:space="preserve">2. </w:t>
            </w:r>
            <w:r w:rsidR="00C679F7" w:rsidRPr="006F5A4E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 xml:space="preserve">Bekend met de gedragstherapeutische behandelopties voor tics </w:t>
            </w:r>
          </w:p>
          <w:p w14:paraId="22F17729" w14:textId="77777777" w:rsidR="00A848CE" w:rsidRPr="006F5A4E" w:rsidRDefault="00A848CE" w:rsidP="00A848CE">
            <w:pPr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 w:rsidRPr="006F5A4E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 xml:space="preserve">3. </w:t>
            </w:r>
            <w:r w:rsidR="00C679F7" w:rsidRPr="006F5A4E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 xml:space="preserve">In staat om de basistechnieken van zowel HRT als ERP </w:t>
            </w:r>
            <w:r w:rsidR="00D7622B" w:rsidRPr="006F5A4E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toe te passen</w:t>
            </w:r>
          </w:p>
          <w:p w14:paraId="24752A86" w14:textId="77777777" w:rsidR="006F5A4E" w:rsidRPr="006F5A4E" w:rsidRDefault="001B1880" w:rsidP="00A848CE">
            <w:pPr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 w:rsidRPr="006F5A4E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4.</w:t>
            </w:r>
            <w:r w:rsidR="00C425B5" w:rsidRPr="006F5A4E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 xml:space="preserve"> </w:t>
            </w:r>
            <w:r w:rsidR="006F5A4E" w:rsidRPr="006F5A4E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Bekend met de mogelijke werkzame mechanismen van gedragstherapie</w:t>
            </w:r>
          </w:p>
          <w:p w14:paraId="3DED2D39" w14:textId="77777777" w:rsidR="007A4F4C" w:rsidRDefault="006F5A4E" w:rsidP="007A4F4C">
            <w:pPr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 w:rsidRPr="006F5A4E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 xml:space="preserve">5. </w:t>
            </w:r>
            <w:r w:rsidR="00C679F7" w:rsidRPr="006F5A4E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 xml:space="preserve">Bekend met </w:t>
            </w:r>
            <w:proofErr w:type="spellStart"/>
            <w:r w:rsidR="00C679F7" w:rsidRPr="006F5A4E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ehealth</w:t>
            </w:r>
            <w:proofErr w:type="spellEnd"/>
            <w:r w:rsidR="00C679F7" w:rsidRPr="006F5A4E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 xml:space="preserve"> </w:t>
            </w:r>
            <w:r w:rsidR="00D7622B" w:rsidRPr="006F5A4E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 xml:space="preserve">toepassingen </w:t>
            </w:r>
            <w:r w:rsidR="00C679F7" w:rsidRPr="006F5A4E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 xml:space="preserve">in de behandeling van tics en </w:t>
            </w:r>
            <w:r w:rsidR="007A4F4C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 xml:space="preserve">in </w:t>
            </w:r>
          </w:p>
          <w:p w14:paraId="4EECB5AE" w14:textId="77777777" w:rsidR="00311350" w:rsidRPr="006F5A4E" w:rsidRDefault="007A4F4C" w:rsidP="007A4F4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 xml:space="preserve">    </w:t>
            </w:r>
            <w:r w:rsidR="00C679F7" w:rsidRPr="006F5A4E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 xml:space="preserve">staat om </w:t>
            </w:r>
            <w:r w:rsidR="00D7622B" w:rsidRPr="006F5A4E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het gebruik van de</w:t>
            </w:r>
            <w:r w:rsidR="00C679F7" w:rsidRPr="006F5A4E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 xml:space="preserve"> a</w:t>
            </w:r>
            <w:r w:rsidR="001B1880" w:rsidRPr="006F5A4E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pp BT-Coach</w:t>
            </w:r>
            <w:r w:rsidR="00C679F7" w:rsidRPr="006F5A4E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 xml:space="preserve"> </w:t>
            </w:r>
            <w:r w:rsidR="00CD6078" w:rsidRPr="006F5A4E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 xml:space="preserve">aan patiënten </w:t>
            </w:r>
            <w:r w:rsidR="00D7622B" w:rsidRPr="006F5A4E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 xml:space="preserve">uit te leggen </w:t>
            </w:r>
            <w:r w:rsidR="00C425B5" w:rsidRPr="006F5A4E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 xml:space="preserve"> </w:t>
            </w:r>
          </w:p>
        </w:tc>
      </w:tr>
    </w:tbl>
    <w:p w14:paraId="02384D48" w14:textId="77777777" w:rsidR="00722320" w:rsidRDefault="00722320" w:rsidP="002211D5">
      <w:pPr>
        <w:rPr>
          <w:u w:val="single"/>
        </w:rPr>
      </w:pPr>
    </w:p>
    <w:p w14:paraId="44F96A0B" w14:textId="77777777" w:rsidR="00053321" w:rsidRDefault="00053321">
      <w:pPr>
        <w:rPr>
          <w:b/>
        </w:rPr>
      </w:pPr>
      <w:r>
        <w:rPr>
          <w:b/>
        </w:rPr>
        <w:br w:type="page"/>
      </w:r>
    </w:p>
    <w:p w14:paraId="2F660C41" w14:textId="77777777" w:rsidR="00722320" w:rsidRDefault="004C65A2" w:rsidP="002211D5">
      <w:r w:rsidRPr="004A267C">
        <w:rPr>
          <w:b/>
        </w:rPr>
        <w:lastRenderedPageBreak/>
        <w:t xml:space="preserve">Aantal sessies: </w:t>
      </w:r>
      <w:r w:rsidR="00053321">
        <w:rPr>
          <w:b/>
        </w:rPr>
        <w:t>5</w:t>
      </w:r>
      <w:r w:rsidR="00722320" w:rsidRPr="004A267C">
        <w:rPr>
          <w:b/>
        </w:rPr>
        <w:br/>
      </w:r>
    </w:p>
    <w:p w14:paraId="78F0E570" w14:textId="77777777" w:rsidR="004C65A2" w:rsidRDefault="004C65A2" w:rsidP="004C65A2"/>
    <w:tbl>
      <w:tblPr>
        <w:tblStyle w:val="Weekopdrachten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962"/>
        <w:gridCol w:w="2142"/>
        <w:gridCol w:w="1986"/>
        <w:gridCol w:w="1842"/>
        <w:gridCol w:w="1949"/>
      </w:tblGrid>
      <w:tr w:rsidR="00DB20B3" w:rsidRPr="00CA7E34" w14:paraId="08DCFD7A" w14:textId="77777777" w:rsidTr="00DB20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5"/>
            <w:shd w:val="clear" w:color="auto" w:fill="0D5975" w:themeFill="accent1" w:themeFillShade="80"/>
          </w:tcPr>
          <w:p w14:paraId="4C9EF2FF" w14:textId="77777777" w:rsidR="00DB20B3" w:rsidRPr="00CA7E34" w:rsidRDefault="00D47117" w:rsidP="00363886">
            <w:r>
              <w:t>Globaal</w:t>
            </w:r>
            <w:r w:rsidR="004A267C">
              <w:t xml:space="preserve"> </w:t>
            </w:r>
            <w:r>
              <w:t>ontwerp:</w:t>
            </w:r>
            <w:r w:rsidR="00DB20B3">
              <w:t xml:space="preserve"> lesonderwerpen per sessie &amp; voorbereidende opdrachten</w:t>
            </w:r>
            <w:r w:rsidR="007D52B6">
              <w:t xml:space="preserve"> </w:t>
            </w:r>
            <w:r w:rsidR="00FD08E5">
              <w:t>LOL-omgeving</w:t>
            </w:r>
          </w:p>
        </w:tc>
      </w:tr>
      <w:tr w:rsidR="004C65A2" w:rsidRPr="002211D5" w14:paraId="298AA457" w14:textId="77777777" w:rsidTr="00CD192B">
        <w:tc>
          <w:tcPr>
            <w:tcW w:w="993" w:type="pct"/>
          </w:tcPr>
          <w:p w14:paraId="20F4E6D2" w14:textId="77777777" w:rsidR="004C65A2" w:rsidRPr="002211D5" w:rsidRDefault="004C65A2" w:rsidP="00363886">
            <w:pPr>
              <w:rPr>
                <w:i/>
                <w:u w:val="single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84" w:type="pct"/>
          </w:tcPr>
          <w:p w14:paraId="6E47D449" w14:textId="77777777" w:rsidR="004C65A2" w:rsidRPr="002211D5" w:rsidRDefault="004C65A2" w:rsidP="00363886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Onderwerp</w:t>
            </w:r>
            <w:r w:rsidR="00DB20B3">
              <w:rPr>
                <w:i/>
                <w:u w:val="single"/>
              </w:rPr>
              <w:t>en</w:t>
            </w:r>
          </w:p>
        </w:tc>
        <w:tc>
          <w:tcPr>
            <w:tcW w:w="1005" w:type="pct"/>
          </w:tcPr>
          <w:p w14:paraId="54A7F818" w14:textId="77777777" w:rsidR="004C65A2" w:rsidRPr="002211D5" w:rsidRDefault="00DB20B3" w:rsidP="00363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u w:val="single"/>
              </w:rPr>
            </w:pPr>
            <w:r>
              <w:rPr>
                <w:i/>
                <w:u w:val="single"/>
              </w:rPr>
              <w:t>Materialen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32" w:type="pct"/>
          </w:tcPr>
          <w:p w14:paraId="4AE5890F" w14:textId="77777777" w:rsidR="004C65A2" w:rsidRPr="002211D5" w:rsidRDefault="00DB20B3" w:rsidP="00363886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Tijdsduur</w:t>
            </w:r>
          </w:p>
        </w:tc>
        <w:tc>
          <w:tcPr>
            <w:tcW w:w="986" w:type="pct"/>
          </w:tcPr>
          <w:p w14:paraId="62C7E435" w14:textId="77777777" w:rsidR="004C65A2" w:rsidRPr="002211D5" w:rsidRDefault="00DB20B3" w:rsidP="00DB2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u w:val="single"/>
              </w:rPr>
            </w:pPr>
            <w:r w:rsidRPr="00811E13">
              <w:rPr>
                <w:i/>
                <w:u w:val="single"/>
              </w:rPr>
              <w:t>Opmerkingen</w:t>
            </w:r>
            <w:r w:rsidR="00AE11CE" w:rsidRPr="00811E13">
              <w:rPr>
                <w:u w:val="single"/>
              </w:rPr>
              <w:t xml:space="preserve"> </w:t>
            </w:r>
            <w:r w:rsidR="00AE11CE">
              <w:rPr>
                <w:i/>
                <w:u w:val="single"/>
              </w:rPr>
              <w:t>en oefeningen</w:t>
            </w:r>
          </w:p>
        </w:tc>
      </w:tr>
      <w:tr w:rsidR="00DB20B3" w:rsidRPr="00CA7E34" w14:paraId="13662CC0" w14:textId="77777777" w:rsidTr="00CD192B">
        <w:tc>
          <w:tcPr>
            <w:tcW w:w="993" w:type="pct"/>
          </w:tcPr>
          <w:p w14:paraId="46CF6456" w14:textId="77777777" w:rsidR="00DB20B3" w:rsidRPr="00CA7E34" w:rsidRDefault="00FD08E5" w:rsidP="00363886">
            <w:r>
              <w:t>Zelfstudie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84" w:type="pct"/>
          </w:tcPr>
          <w:p w14:paraId="1D492311" w14:textId="77777777" w:rsidR="00736CE9" w:rsidRPr="00CA7E34" w:rsidRDefault="0055285B" w:rsidP="0074118E">
            <w:r>
              <w:t>Algemene info over tics</w:t>
            </w:r>
            <w:r w:rsidR="007A4F4C">
              <w:t xml:space="preserve">, </w:t>
            </w:r>
            <w:proofErr w:type="spellStart"/>
            <w:r w:rsidR="007A4F4C">
              <w:t>ticstoornissen</w:t>
            </w:r>
            <w:proofErr w:type="spellEnd"/>
            <w:r>
              <w:t xml:space="preserve"> en GTS/ richtlijnen</w:t>
            </w:r>
            <w:r w:rsidR="00CD192B">
              <w:t xml:space="preserve"> voor behandeling</w:t>
            </w:r>
          </w:p>
        </w:tc>
        <w:tc>
          <w:tcPr>
            <w:tcW w:w="1005" w:type="pct"/>
          </w:tcPr>
          <w:p w14:paraId="19D30544" w14:textId="77777777" w:rsidR="004A4F29" w:rsidRDefault="00FB24C0" w:rsidP="00363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Artikel</w:t>
            </w:r>
            <w:r w:rsidR="004A4F29">
              <w:t>en</w:t>
            </w:r>
            <w:r>
              <w:t xml:space="preserve">: </w:t>
            </w:r>
          </w:p>
          <w:p w14:paraId="4F7DBD1F" w14:textId="77777777" w:rsidR="004A4F29" w:rsidRDefault="00FB24C0" w:rsidP="00363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European </w:t>
            </w:r>
            <w:proofErr w:type="spellStart"/>
            <w:r>
              <w:t>Guidelines</w:t>
            </w:r>
            <w:proofErr w:type="spellEnd"/>
            <w:r>
              <w:t xml:space="preserve"> for the treatment of tic disorders (ECAP, 2011)</w:t>
            </w:r>
            <w:r w:rsidR="004A4F29">
              <w:t xml:space="preserve"> </w:t>
            </w:r>
          </w:p>
          <w:p w14:paraId="25CD29AD" w14:textId="77777777" w:rsidR="00DB20B3" w:rsidRDefault="004A4F29" w:rsidP="00363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Behavioral</w:t>
            </w:r>
            <w:proofErr w:type="spellEnd"/>
            <w:r>
              <w:t xml:space="preserve"> treatment of tics: </w:t>
            </w:r>
            <w:proofErr w:type="spellStart"/>
            <w:r>
              <w:t>habit</w:t>
            </w:r>
            <w:proofErr w:type="spellEnd"/>
            <w:r>
              <w:t xml:space="preserve"> </w:t>
            </w:r>
            <w:proofErr w:type="spellStart"/>
            <w:r>
              <w:t>reversal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expsure</w:t>
            </w:r>
            <w:proofErr w:type="spellEnd"/>
            <w:r>
              <w:t xml:space="preserve"> with response prevention ((</w:t>
            </w:r>
            <w:proofErr w:type="spellStart"/>
            <w:r>
              <w:t>vd</w:t>
            </w:r>
            <w:proofErr w:type="spellEnd"/>
            <w:r>
              <w:t xml:space="preserve"> Griendt et al., 2013; </w:t>
            </w:r>
            <w:proofErr w:type="spellStart"/>
            <w:r>
              <w:t>Neuroscience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Biobehavioral</w:t>
            </w:r>
            <w:proofErr w:type="spellEnd"/>
            <w:r>
              <w:t xml:space="preserve"> Reviews, 37, 1172-1177)</w:t>
            </w:r>
          </w:p>
          <w:p w14:paraId="4AC49C67" w14:textId="77777777" w:rsidR="004A4F29" w:rsidRPr="00CA7E34" w:rsidRDefault="004A4F29" w:rsidP="00363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32" w:type="pct"/>
          </w:tcPr>
          <w:p w14:paraId="73B0EAFD" w14:textId="77777777" w:rsidR="00DB20B3" w:rsidRPr="00CA7E34" w:rsidRDefault="00DB20B3" w:rsidP="00363886"/>
        </w:tc>
        <w:tc>
          <w:tcPr>
            <w:tcW w:w="986" w:type="pct"/>
          </w:tcPr>
          <w:p w14:paraId="6533E85D" w14:textId="77777777" w:rsidR="00DB20B3" w:rsidRPr="00CA7E34" w:rsidRDefault="00DB20B3" w:rsidP="00363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65A2" w:rsidRPr="00CA7E34" w14:paraId="3F40432F" w14:textId="77777777" w:rsidTr="00CD192B">
        <w:tc>
          <w:tcPr>
            <w:tcW w:w="993" w:type="pct"/>
          </w:tcPr>
          <w:p w14:paraId="51CF89FB" w14:textId="77777777" w:rsidR="004C65A2" w:rsidRPr="00053321" w:rsidRDefault="004C65A2" w:rsidP="00363886">
            <w:pPr>
              <w:rPr>
                <w:b/>
              </w:rPr>
            </w:pPr>
            <w:r w:rsidRPr="00053321">
              <w:rPr>
                <w:b/>
              </w:rPr>
              <w:t>Sessie 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84" w:type="pct"/>
          </w:tcPr>
          <w:p w14:paraId="21ED3FEC" w14:textId="77777777" w:rsidR="00053321" w:rsidRDefault="00C425B5" w:rsidP="00CB5ABE">
            <w:proofErr w:type="spellStart"/>
            <w:r>
              <w:t>Introduct</w:t>
            </w:r>
            <w:r w:rsidR="00053321">
              <w:t>e</w:t>
            </w:r>
            <w:proofErr w:type="spellEnd"/>
            <w:r>
              <w:t xml:space="preserve">: </w:t>
            </w:r>
          </w:p>
          <w:p w14:paraId="25B9FD21" w14:textId="77777777" w:rsidR="00053321" w:rsidRDefault="00053321" w:rsidP="00CB5ABE">
            <w:r>
              <w:t>-</w:t>
            </w:r>
            <w:r w:rsidR="00FB24C0">
              <w:t>T</w:t>
            </w:r>
            <w:r w:rsidR="00C425B5">
              <w:t xml:space="preserve">ics </w:t>
            </w:r>
            <w:r>
              <w:t>en het syndroom van Gilles de la Tourette</w:t>
            </w:r>
            <w:r w:rsidR="00C425B5">
              <w:t xml:space="preserve"> </w:t>
            </w:r>
            <w:r>
              <w:t>(GTS)</w:t>
            </w:r>
          </w:p>
          <w:p w14:paraId="6B309DE6" w14:textId="77777777" w:rsidR="006074C7" w:rsidRDefault="00053321" w:rsidP="00CB5ABE">
            <w:r>
              <w:t>-</w:t>
            </w:r>
            <w:r w:rsidR="00FB24C0">
              <w:t>B</w:t>
            </w:r>
            <w:r>
              <w:t xml:space="preserve">ehandelrichtlijnen voor </w:t>
            </w:r>
            <w:proofErr w:type="spellStart"/>
            <w:r>
              <w:t>ticstoornissen</w:t>
            </w:r>
            <w:proofErr w:type="spellEnd"/>
          </w:p>
          <w:p w14:paraId="43266243" w14:textId="77777777" w:rsidR="00FB24C0" w:rsidRPr="00A10FB8" w:rsidRDefault="00FB24C0" w:rsidP="00CB5ABE">
            <w:r>
              <w:t>-Gedragstherapeutisch model</w:t>
            </w:r>
          </w:p>
        </w:tc>
        <w:tc>
          <w:tcPr>
            <w:tcW w:w="1005" w:type="pct"/>
          </w:tcPr>
          <w:p w14:paraId="329478C9" w14:textId="77777777" w:rsidR="00CD192B" w:rsidRDefault="00CD192B" w:rsidP="00363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PP</w:t>
            </w:r>
          </w:p>
          <w:p w14:paraId="04EA85B3" w14:textId="77777777" w:rsidR="0055285B" w:rsidRDefault="00CD192B" w:rsidP="00363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Video </w:t>
            </w:r>
            <w:proofErr w:type="spellStart"/>
            <w:r>
              <w:t>So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think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can</w:t>
            </w:r>
            <w:proofErr w:type="spellEnd"/>
            <w:r>
              <w:t xml:space="preserve"> tic </w:t>
            </w:r>
          </w:p>
          <w:p w14:paraId="3417CCDD" w14:textId="77777777" w:rsidR="004C65A2" w:rsidRDefault="00736CE9" w:rsidP="00363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Video tics</w:t>
            </w:r>
            <w:r w:rsidR="00CD192B">
              <w:t xml:space="preserve"> herkennen</w:t>
            </w:r>
          </w:p>
          <w:p w14:paraId="101B13E7" w14:textId="77777777" w:rsidR="00736CE9" w:rsidRPr="00CA7E34" w:rsidRDefault="00736CE9" w:rsidP="00363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32" w:type="pct"/>
          </w:tcPr>
          <w:p w14:paraId="79D741AE" w14:textId="583280DC" w:rsidR="004C65A2" w:rsidRPr="00CA7E34" w:rsidRDefault="00736CE9" w:rsidP="00363886">
            <w:r>
              <w:t>1</w:t>
            </w:r>
            <w:r w:rsidR="00EA7FDF">
              <w:t>,5</w:t>
            </w:r>
            <w:r>
              <w:t xml:space="preserve"> uur</w:t>
            </w:r>
          </w:p>
        </w:tc>
        <w:tc>
          <w:tcPr>
            <w:tcW w:w="986" w:type="pct"/>
          </w:tcPr>
          <w:p w14:paraId="51FFBC53" w14:textId="77777777" w:rsidR="004C65A2" w:rsidRDefault="00AE11CE" w:rsidP="00363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694FD1">
              <w:t>Oefening tics herkennen</w:t>
            </w:r>
          </w:p>
          <w:p w14:paraId="5AE8AFC4" w14:textId="77777777" w:rsidR="00694FD1" w:rsidRDefault="00AE11CE" w:rsidP="00363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694FD1">
              <w:t xml:space="preserve">Open </w:t>
            </w:r>
            <w:proofErr w:type="spellStart"/>
            <w:r w:rsidR="00694FD1">
              <w:t>your</w:t>
            </w:r>
            <w:proofErr w:type="spellEnd"/>
            <w:r w:rsidR="00694FD1">
              <w:t xml:space="preserve"> </w:t>
            </w:r>
            <w:proofErr w:type="spellStart"/>
            <w:r w:rsidR="00694FD1">
              <w:t>eyes</w:t>
            </w:r>
            <w:proofErr w:type="spellEnd"/>
            <w:r w:rsidR="00694FD1">
              <w:t>…</w:t>
            </w:r>
          </w:p>
          <w:p w14:paraId="2BABD675" w14:textId="77777777" w:rsidR="00694FD1" w:rsidRDefault="00AE11CE" w:rsidP="00363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CD192B">
              <w:t>Wat weet jij van GTS? Vooroordelen</w:t>
            </w:r>
          </w:p>
          <w:p w14:paraId="7A4F21B0" w14:textId="77777777" w:rsidR="00CD192B" w:rsidRDefault="00CD192B" w:rsidP="00363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(waar/niet waar)</w:t>
            </w:r>
          </w:p>
          <w:p w14:paraId="48CC5F50" w14:textId="77777777" w:rsidR="00AE11CE" w:rsidRDefault="00AE11CE" w:rsidP="00363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-Behandelopties</w:t>
            </w:r>
          </w:p>
          <w:p w14:paraId="63715BFF" w14:textId="77777777" w:rsidR="00AE11CE" w:rsidRDefault="00AE11CE" w:rsidP="00363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(voor/nadelen)</w:t>
            </w:r>
          </w:p>
          <w:p w14:paraId="0EE340F9" w14:textId="77777777" w:rsidR="00AE11CE" w:rsidRPr="00CA7E34" w:rsidRDefault="00AE11CE" w:rsidP="00363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65A2" w:rsidRPr="00CA7E34" w14:paraId="7890F16E" w14:textId="77777777" w:rsidTr="00CD192B">
        <w:tc>
          <w:tcPr>
            <w:tcW w:w="993" w:type="pct"/>
          </w:tcPr>
          <w:p w14:paraId="1F5E3ACB" w14:textId="77777777" w:rsidR="004C65A2" w:rsidRPr="00CA7E34" w:rsidRDefault="00FD08E5" w:rsidP="00363886">
            <w:r>
              <w:t>Zelfstudie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84" w:type="pct"/>
          </w:tcPr>
          <w:p w14:paraId="7D02339E" w14:textId="77777777" w:rsidR="00736CE9" w:rsidRDefault="0055285B" w:rsidP="00363886">
            <w:r>
              <w:t>Protocol ‘Tics’</w:t>
            </w:r>
          </w:p>
          <w:p w14:paraId="5883253D" w14:textId="77777777" w:rsidR="0055285B" w:rsidRPr="00CA7E34" w:rsidRDefault="0055285B" w:rsidP="00363886"/>
        </w:tc>
        <w:tc>
          <w:tcPr>
            <w:tcW w:w="1005" w:type="pct"/>
          </w:tcPr>
          <w:p w14:paraId="3A388448" w14:textId="77777777" w:rsidR="0055285B" w:rsidRDefault="0055285B" w:rsidP="00552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Protocol Tics, 2011</w:t>
            </w:r>
          </w:p>
          <w:p w14:paraId="25377FF2" w14:textId="77777777" w:rsidR="0055285B" w:rsidRDefault="0055285B" w:rsidP="00552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(werkboek voor kinderen en therapeutenboek)</w:t>
            </w:r>
          </w:p>
          <w:p w14:paraId="5D342CD2" w14:textId="77777777" w:rsidR="004C65A2" w:rsidRPr="00CA7E34" w:rsidRDefault="0055285B" w:rsidP="00552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Artikel: HRT versus ERP (</w:t>
            </w:r>
            <w:proofErr w:type="spellStart"/>
            <w:r>
              <w:t>Verdellen</w:t>
            </w:r>
            <w:proofErr w:type="spellEnd"/>
            <w:r>
              <w:t xml:space="preserve"> </w:t>
            </w:r>
            <w:proofErr w:type="spellStart"/>
            <w:r>
              <w:t>ea</w:t>
            </w:r>
            <w:proofErr w:type="spellEnd"/>
            <w:r>
              <w:t>, 2004)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32" w:type="pct"/>
          </w:tcPr>
          <w:p w14:paraId="35A86030" w14:textId="77777777" w:rsidR="004C65A2" w:rsidRPr="00CA7E34" w:rsidRDefault="004C65A2" w:rsidP="00363886"/>
        </w:tc>
        <w:tc>
          <w:tcPr>
            <w:tcW w:w="986" w:type="pct"/>
          </w:tcPr>
          <w:p w14:paraId="177EDA7F" w14:textId="77777777" w:rsidR="004C65A2" w:rsidRPr="00AE11CE" w:rsidRDefault="0055285B" w:rsidP="00363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AE11CE">
              <w:rPr>
                <w:i/>
              </w:rPr>
              <w:t>Protocol tics aanschaffen?</w:t>
            </w:r>
          </w:p>
        </w:tc>
      </w:tr>
      <w:tr w:rsidR="004C65A2" w:rsidRPr="00CA7E34" w14:paraId="6564BBA8" w14:textId="77777777" w:rsidTr="00CD192B">
        <w:tc>
          <w:tcPr>
            <w:tcW w:w="993" w:type="pct"/>
          </w:tcPr>
          <w:p w14:paraId="6B8B0B1C" w14:textId="77777777" w:rsidR="004C65A2" w:rsidRPr="00053321" w:rsidRDefault="004C65A2" w:rsidP="00363886">
            <w:pPr>
              <w:rPr>
                <w:b/>
              </w:rPr>
            </w:pPr>
            <w:r w:rsidRPr="00053321">
              <w:rPr>
                <w:b/>
              </w:rPr>
              <w:t>Sessie 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84" w:type="pct"/>
          </w:tcPr>
          <w:p w14:paraId="50361EA4" w14:textId="77777777" w:rsidR="00CB5ABE" w:rsidRDefault="0074118E" w:rsidP="00363886">
            <w:r>
              <w:t xml:space="preserve">-Onderdelen van het </w:t>
            </w:r>
            <w:r w:rsidR="00053321">
              <w:t>protocol ‘Tics’ voor kinderen</w:t>
            </w:r>
          </w:p>
          <w:p w14:paraId="474261F4" w14:textId="77777777" w:rsidR="00053321" w:rsidRPr="00CA7E34" w:rsidRDefault="0074118E" w:rsidP="00363886">
            <w:r>
              <w:t>-</w:t>
            </w:r>
            <w:r w:rsidR="00053321">
              <w:t>Meten van tics</w:t>
            </w:r>
          </w:p>
        </w:tc>
        <w:tc>
          <w:tcPr>
            <w:tcW w:w="1005" w:type="pct"/>
          </w:tcPr>
          <w:p w14:paraId="58B4A874" w14:textId="77777777" w:rsidR="004C65A2" w:rsidRDefault="00811E13" w:rsidP="00363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PP – plaatjes uit Tics</w:t>
            </w:r>
          </w:p>
          <w:p w14:paraId="25AF49AD" w14:textId="77777777" w:rsidR="00811E13" w:rsidRPr="00CA7E34" w:rsidRDefault="00811E13" w:rsidP="00363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Video tics </w:t>
            </w:r>
            <w:proofErr w:type="spellStart"/>
            <w:r>
              <w:t>tbv</w:t>
            </w:r>
            <w:proofErr w:type="spellEnd"/>
            <w:r>
              <w:t xml:space="preserve"> tellen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32" w:type="pct"/>
          </w:tcPr>
          <w:p w14:paraId="50AA3C07" w14:textId="5090F0C9" w:rsidR="004C65A2" w:rsidRPr="00CA7E34" w:rsidRDefault="00736CE9" w:rsidP="00363886">
            <w:r>
              <w:t>1</w:t>
            </w:r>
            <w:r w:rsidR="00EA7FDF">
              <w:t>,5</w:t>
            </w:r>
            <w:r>
              <w:t xml:space="preserve"> uur</w:t>
            </w:r>
          </w:p>
        </w:tc>
        <w:tc>
          <w:tcPr>
            <w:tcW w:w="986" w:type="pct"/>
          </w:tcPr>
          <w:p w14:paraId="2DCDABA4" w14:textId="77777777" w:rsidR="00811E13" w:rsidRDefault="00811E13" w:rsidP="00363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-Oefeningen bij de diverse stappen </w:t>
            </w:r>
            <w:proofErr w:type="spellStart"/>
            <w:r>
              <w:t>vh</w:t>
            </w:r>
            <w:proofErr w:type="spellEnd"/>
            <w:r>
              <w:t xml:space="preserve"> protocol</w:t>
            </w:r>
          </w:p>
          <w:p w14:paraId="463E76EA" w14:textId="77777777" w:rsidR="004C65A2" w:rsidRPr="00CA7E34" w:rsidRDefault="00811E13" w:rsidP="00363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-Tics tellen(YGTSS?)</w:t>
            </w:r>
          </w:p>
        </w:tc>
      </w:tr>
      <w:tr w:rsidR="00CB5ABE" w:rsidRPr="00CA7E34" w14:paraId="59A087F4" w14:textId="77777777" w:rsidTr="00CD192B">
        <w:tc>
          <w:tcPr>
            <w:tcW w:w="993" w:type="pct"/>
          </w:tcPr>
          <w:p w14:paraId="64801543" w14:textId="77777777" w:rsidR="00CB5ABE" w:rsidRDefault="00FD08E5" w:rsidP="00363886">
            <w:r>
              <w:t>Zelfstudie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84" w:type="pct"/>
          </w:tcPr>
          <w:p w14:paraId="20BCA780" w14:textId="77777777" w:rsidR="00CB5ABE" w:rsidRDefault="00CB5ABE" w:rsidP="00363886"/>
        </w:tc>
        <w:tc>
          <w:tcPr>
            <w:tcW w:w="1005" w:type="pct"/>
          </w:tcPr>
          <w:p w14:paraId="00728C28" w14:textId="77777777" w:rsidR="0055285B" w:rsidRDefault="0055285B" w:rsidP="00363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Boek protocollaire behandelingen (Boom, 2019); </w:t>
            </w:r>
          </w:p>
          <w:p w14:paraId="457785EA" w14:textId="77777777" w:rsidR="00CB5ABE" w:rsidRPr="00CA7E34" w:rsidRDefault="0055285B" w:rsidP="00363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pag. HRT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32" w:type="pct"/>
          </w:tcPr>
          <w:p w14:paraId="1559425F" w14:textId="77777777" w:rsidR="00CB5ABE" w:rsidRPr="00CA7E34" w:rsidRDefault="00CB5ABE" w:rsidP="00363886"/>
        </w:tc>
        <w:tc>
          <w:tcPr>
            <w:tcW w:w="986" w:type="pct"/>
          </w:tcPr>
          <w:p w14:paraId="1C53E5B8" w14:textId="77777777" w:rsidR="00CB5ABE" w:rsidRPr="00AE11CE" w:rsidRDefault="00CD192B" w:rsidP="00363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AE11CE">
              <w:rPr>
                <w:i/>
              </w:rPr>
              <w:t>Toestemming Boom?</w:t>
            </w:r>
          </w:p>
        </w:tc>
      </w:tr>
      <w:tr w:rsidR="00CB5ABE" w:rsidRPr="00CA7E34" w14:paraId="24B434C2" w14:textId="77777777" w:rsidTr="00CD192B">
        <w:tc>
          <w:tcPr>
            <w:tcW w:w="993" w:type="pct"/>
          </w:tcPr>
          <w:p w14:paraId="7E8C79BF" w14:textId="77777777" w:rsidR="00CB5ABE" w:rsidRPr="00053321" w:rsidRDefault="00CB5ABE" w:rsidP="00363886">
            <w:pPr>
              <w:rPr>
                <w:b/>
              </w:rPr>
            </w:pPr>
            <w:r w:rsidRPr="00053321">
              <w:rPr>
                <w:b/>
              </w:rPr>
              <w:t>Sessie 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84" w:type="pct"/>
          </w:tcPr>
          <w:p w14:paraId="6E2799FB" w14:textId="77777777" w:rsidR="00CB5ABE" w:rsidRDefault="00C425B5" w:rsidP="00363886">
            <w:r>
              <w:t>HRT</w:t>
            </w:r>
          </w:p>
        </w:tc>
        <w:tc>
          <w:tcPr>
            <w:tcW w:w="1005" w:type="pct"/>
          </w:tcPr>
          <w:p w14:paraId="004B2D4C" w14:textId="77777777" w:rsidR="00CB5ABE" w:rsidRDefault="00811E13" w:rsidP="00363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PP – plaatjes uit Tics</w:t>
            </w:r>
          </w:p>
          <w:p w14:paraId="5F155A81" w14:textId="77777777" w:rsidR="00811E13" w:rsidRDefault="00811E13" w:rsidP="00363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Video tics </w:t>
            </w:r>
            <w:proofErr w:type="spellStart"/>
            <w:r>
              <w:t>tbv</w:t>
            </w:r>
            <w:proofErr w:type="spellEnd"/>
            <w:r>
              <w:t xml:space="preserve"> </w:t>
            </w:r>
            <w:proofErr w:type="spellStart"/>
            <w:r>
              <w:t>competing</w:t>
            </w:r>
            <w:proofErr w:type="spellEnd"/>
            <w:r>
              <w:t xml:space="preserve"> responses</w:t>
            </w:r>
          </w:p>
          <w:p w14:paraId="513DF2E9" w14:textId="77777777" w:rsidR="00811E13" w:rsidRPr="00CA7E34" w:rsidRDefault="00811E13" w:rsidP="00363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Video demonstratie HRT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32" w:type="pct"/>
          </w:tcPr>
          <w:p w14:paraId="509CBA06" w14:textId="2FE676F4" w:rsidR="00CB5ABE" w:rsidRPr="00CA7E34" w:rsidRDefault="00736CE9" w:rsidP="00363886">
            <w:r>
              <w:t>1</w:t>
            </w:r>
            <w:r w:rsidR="00EA7FDF">
              <w:t>,5</w:t>
            </w:r>
            <w:r>
              <w:t xml:space="preserve"> uur</w:t>
            </w:r>
          </w:p>
        </w:tc>
        <w:tc>
          <w:tcPr>
            <w:tcW w:w="986" w:type="pct"/>
          </w:tcPr>
          <w:p w14:paraId="279948CE" w14:textId="77777777" w:rsidR="00CB5ABE" w:rsidRDefault="00CD192B" w:rsidP="00363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-uitleg rationale</w:t>
            </w:r>
          </w:p>
          <w:p w14:paraId="3E8ACB65" w14:textId="77777777" w:rsidR="00CD192B" w:rsidRDefault="00CD192B" w:rsidP="00363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-bewustzijn</w:t>
            </w:r>
            <w:r w:rsidR="00811E13">
              <w:t xml:space="preserve"> tics</w:t>
            </w:r>
            <w:r>
              <w:t xml:space="preserve"> vergroten door?</w:t>
            </w:r>
          </w:p>
          <w:p w14:paraId="6DA9C33F" w14:textId="77777777" w:rsidR="00CD192B" w:rsidRPr="00CA7E34" w:rsidRDefault="00CD192B" w:rsidP="00363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-bedenken van </w:t>
            </w:r>
            <w:proofErr w:type="spellStart"/>
            <w:r>
              <w:t>competing</w:t>
            </w:r>
            <w:proofErr w:type="spellEnd"/>
            <w:r>
              <w:t xml:space="preserve"> responses</w:t>
            </w:r>
            <w:r w:rsidR="00811E13">
              <w:t xml:space="preserve"> bij tics video </w:t>
            </w:r>
          </w:p>
        </w:tc>
      </w:tr>
      <w:tr w:rsidR="00CB5ABE" w:rsidRPr="00CA7E34" w14:paraId="10E99175" w14:textId="77777777" w:rsidTr="00CD192B">
        <w:tc>
          <w:tcPr>
            <w:tcW w:w="993" w:type="pct"/>
          </w:tcPr>
          <w:p w14:paraId="3058CD78" w14:textId="77777777" w:rsidR="00CB5ABE" w:rsidRDefault="00FD08E5" w:rsidP="00363886">
            <w:r>
              <w:t>Zelfstudie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84" w:type="pct"/>
          </w:tcPr>
          <w:p w14:paraId="59CF4A03" w14:textId="77777777" w:rsidR="00CB5ABE" w:rsidRDefault="00CB5ABE" w:rsidP="00363886"/>
        </w:tc>
        <w:tc>
          <w:tcPr>
            <w:tcW w:w="1005" w:type="pct"/>
          </w:tcPr>
          <w:p w14:paraId="005731A1" w14:textId="77777777" w:rsidR="0055285B" w:rsidRDefault="0055285B" w:rsidP="00363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Boek protocollaire behandelingen (Boom, 2019): </w:t>
            </w:r>
          </w:p>
          <w:p w14:paraId="2C17AD7B" w14:textId="77777777" w:rsidR="00CB5ABE" w:rsidRPr="00CA7E34" w:rsidRDefault="0055285B" w:rsidP="00363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pag</w:t>
            </w:r>
            <w:proofErr w:type="spellEnd"/>
            <w:r>
              <w:t xml:space="preserve"> ERP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32" w:type="pct"/>
          </w:tcPr>
          <w:p w14:paraId="2366FFCF" w14:textId="77777777" w:rsidR="00CB5ABE" w:rsidRPr="00CA7E34" w:rsidRDefault="00CB5ABE" w:rsidP="00363886"/>
        </w:tc>
        <w:tc>
          <w:tcPr>
            <w:tcW w:w="986" w:type="pct"/>
          </w:tcPr>
          <w:p w14:paraId="41706BEF" w14:textId="77777777" w:rsidR="00CB5ABE" w:rsidRPr="00AE11CE" w:rsidRDefault="0055285B" w:rsidP="00363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AE11CE">
              <w:rPr>
                <w:i/>
              </w:rPr>
              <w:t>Toestemming Boom?</w:t>
            </w:r>
          </w:p>
        </w:tc>
      </w:tr>
      <w:tr w:rsidR="00CB5ABE" w:rsidRPr="00CA7E34" w14:paraId="3D4F6638" w14:textId="77777777" w:rsidTr="00CD192B">
        <w:tc>
          <w:tcPr>
            <w:tcW w:w="993" w:type="pct"/>
          </w:tcPr>
          <w:p w14:paraId="6B7E02FA" w14:textId="77777777" w:rsidR="00CB5ABE" w:rsidRPr="00053321" w:rsidRDefault="00CB5ABE" w:rsidP="00363886">
            <w:pPr>
              <w:rPr>
                <w:b/>
              </w:rPr>
            </w:pPr>
            <w:r w:rsidRPr="00053321">
              <w:rPr>
                <w:b/>
              </w:rPr>
              <w:t>Sessie 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84" w:type="pct"/>
          </w:tcPr>
          <w:p w14:paraId="5C4529FA" w14:textId="77777777" w:rsidR="00CB5ABE" w:rsidRDefault="00C425B5" w:rsidP="00363886">
            <w:r>
              <w:t>ERP</w:t>
            </w:r>
          </w:p>
        </w:tc>
        <w:tc>
          <w:tcPr>
            <w:tcW w:w="1005" w:type="pct"/>
          </w:tcPr>
          <w:p w14:paraId="64685115" w14:textId="77777777" w:rsidR="00CB5ABE" w:rsidRDefault="00811E13" w:rsidP="00363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PP – plaatjes uit Tics</w:t>
            </w:r>
          </w:p>
          <w:p w14:paraId="10FB76BC" w14:textId="77777777" w:rsidR="00811E13" w:rsidRPr="00CA7E34" w:rsidRDefault="00811E13" w:rsidP="00363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Video demonstratie ERP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32" w:type="pct"/>
          </w:tcPr>
          <w:p w14:paraId="1A06D78D" w14:textId="1C1071AB" w:rsidR="00CB5ABE" w:rsidRPr="00CA7E34" w:rsidRDefault="00736CE9" w:rsidP="00363886">
            <w:r>
              <w:t>1</w:t>
            </w:r>
            <w:r w:rsidR="00EA7FDF">
              <w:t>,5</w:t>
            </w:r>
            <w:r>
              <w:t xml:space="preserve"> uur</w:t>
            </w:r>
          </w:p>
        </w:tc>
        <w:tc>
          <w:tcPr>
            <w:tcW w:w="986" w:type="pct"/>
          </w:tcPr>
          <w:p w14:paraId="1387FA1E" w14:textId="77777777" w:rsidR="00CD192B" w:rsidRDefault="00CD192B" w:rsidP="00363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-uitleg rational</w:t>
            </w:r>
            <w:r w:rsidR="00811E13">
              <w:t>e</w:t>
            </w:r>
          </w:p>
          <w:p w14:paraId="629305B9" w14:textId="77777777" w:rsidR="00CB5ABE" w:rsidRPr="00CA7E34" w:rsidRDefault="00CD192B" w:rsidP="00363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-optimaliseren exposure</w:t>
            </w:r>
            <w:r w:rsidR="00811E13">
              <w:t xml:space="preserve"> door</w:t>
            </w:r>
            <w:r>
              <w:t>?</w:t>
            </w:r>
          </w:p>
        </w:tc>
      </w:tr>
      <w:tr w:rsidR="00A10FB8" w:rsidRPr="00CA7E34" w14:paraId="45AC6741" w14:textId="77777777" w:rsidTr="00CD192B">
        <w:tc>
          <w:tcPr>
            <w:tcW w:w="993" w:type="pct"/>
          </w:tcPr>
          <w:p w14:paraId="2A114E48" w14:textId="77777777" w:rsidR="00A10FB8" w:rsidRDefault="00FD08E5" w:rsidP="00363886">
            <w:r>
              <w:t>Zelfstudie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84" w:type="pct"/>
          </w:tcPr>
          <w:p w14:paraId="74F4F51F" w14:textId="77777777" w:rsidR="00053321" w:rsidRDefault="00053321" w:rsidP="00363886">
            <w:r>
              <w:t xml:space="preserve"> </w:t>
            </w:r>
          </w:p>
        </w:tc>
        <w:tc>
          <w:tcPr>
            <w:tcW w:w="1005" w:type="pct"/>
          </w:tcPr>
          <w:p w14:paraId="746CA5B6" w14:textId="77777777" w:rsidR="0055285B" w:rsidRDefault="0055285B" w:rsidP="00552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Artikel: video-conference versus </w:t>
            </w:r>
            <w:proofErr w:type="spellStart"/>
            <w:r>
              <w:t>ftf</w:t>
            </w:r>
            <w:proofErr w:type="spellEnd"/>
            <w:r>
              <w:t xml:space="preserve"> (</w:t>
            </w:r>
            <w:proofErr w:type="spellStart"/>
            <w:r>
              <w:t>Himle</w:t>
            </w:r>
            <w:proofErr w:type="spellEnd"/>
            <w:r>
              <w:t xml:space="preserve"> </w:t>
            </w:r>
            <w:proofErr w:type="spellStart"/>
            <w:r>
              <w:t>ea</w:t>
            </w:r>
            <w:proofErr w:type="spellEnd"/>
            <w:r>
              <w:t>, 2012)</w:t>
            </w:r>
          </w:p>
          <w:p w14:paraId="071E3646" w14:textId="77777777" w:rsidR="00A10FB8" w:rsidRPr="00CA7E34" w:rsidRDefault="0055285B" w:rsidP="00552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Downloaden: app BT-Coach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32" w:type="pct"/>
          </w:tcPr>
          <w:p w14:paraId="2D14D859" w14:textId="77777777" w:rsidR="00A10FB8" w:rsidRDefault="00A10FB8" w:rsidP="00363886"/>
        </w:tc>
        <w:tc>
          <w:tcPr>
            <w:tcW w:w="986" w:type="pct"/>
          </w:tcPr>
          <w:p w14:paraId="13BC9BA9" w14:textId="77777777" w:rsidR="00A10FB8" w:rsidRPr="00CA7E34" w:rsidRDefault="0055285B" w:rsidP="00363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Downloaden app voorafgaand aan de sessie</w:t>
            </w:r>
          </w:p>
        </w:tc>
      </w:tr>
      <w:tr w:rsidR="00A10FB8" w:rsidRPr="00CA7E34" w14:paraId="2393E45B" w14:textId="77777777" w:rsidTr="00CD192B">
        <w:tc>
          <w:tcPr>
            <w:tcW w:w="993" w:type="pct"/>
          </w:tcPr>
          <w:p w14:paraId="0201FFAF" w14:textId="77777777" w:rsidR="00A10FB8" w:rsidRPr="00053321" w:rsidRDefault="00A10FB8" w:rsidP="00363886">
            <w:pPr>
              <w:rPr>
                <w:b/>
              </w:rPr>
            </w:pPr>
            <w:r w:rsidRPr="00053321">
              <w:rPr>
                <w:b/>
              </w:rPr>
              <w:t>Sessie 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84" w:type="pct"/>
          </w:tcPr>
          <w:p w14:paraId="21BA929A" w14:textId="77777777" w:rsidR="00FB24C0" w:rsidRDefault="00FB24C0" w:rsidP="001F426C">
            <w:r>
              <w:t>Afsluiting</w:t>
            </w:r>
          </w:p>
          <w:p w14:paraId="0D96D001" w14:textId="77777777" w:rsidR="00736CE9" w:rsidRDefault="00053321" w:rsidP="001F426C">
            <w:r>
              <w:t>-Terugvalpreventie</w:t>
            </w:r>
          </w:p>
          <w:p w14:paraId="6DB6675D" w14:textId="77777777" w:rsidR="00053321" w:rsidRDefault="00053321" w:rsidP="001F426C">
            <w:r>
              <w:t>-</w:t>
            </w:r>
            <w:r w:rsidR="00C425B5">
              <w:t>W</w:t>
            </w:r>
            <w:r>
              <w:t xml:space="preserve">erkzame mechanismen </w:t>
            </w:r>
          </w:p>
          <w:p w14:paraId="09A8530C" w14:textId="77777777" w:rsidR="00A10FB8" w:rsidRDefault="00FB24C0" w:rsidP="001F426C">
            <w:r>
              <w:t>-</w:t>
            </w:r>
            <w:proofErr w:type="spellStart"/>
            <w:r w:rsidR="00C425B5">
              <w:t>ehealth</w:t>
            </w:r>
            <w:proofErr w:type="spellEnd"/>
            <w:r w:rsidR="00053321">
              <w:t xml:space="preserve"> voor tics</w:t>
            </w:r>
            <w:r w:rsidR="00811E13">
              <w:t xml:space="preserve"> met demonstratie BT Coach</w:t>
            </w:r>
          </w:p>
        </w:tc>
        <w:tc>
          <w:tcPr>
            <w:tcW w:w="1005" w:type="pct"/>
          </w:tcPr>
          <w:p w14:paraId="1986BB5E" w14:textId="77777777" w:rsidR="00A10FB8" w:rsidRDefault="00811E13" w:rsidP="00363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PP </w:t>
            </w:r>
          </w:p>
          <w:p w14:paraId="60CECDFA" w14:textId="77777777" w:rsidR="00811E13" w:rsidRDefault="00811E13" w:rsidP="00363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BT-Coach</w:t>
            </w:r>
          </w:p>
          <w:p w14:paraId="78C0DEF0" w14:textId="77777777" w:rsidR="00811E13" w:rsidRPr="00CA7E34" w:rsidRDefault="00811E13" w:rsidP="00363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32" w:type="pct"/>
          </w:tcPr>
          <w:p w14:paraId="1A358557" w14:textId="27DF2F68" w:rsidR="00A10FB8" w:rsidRDefault="00736CE9" w:rsidP="00363886">
            <w:r>
              <w:t>1</w:t>
            </w:r>
            <w:r w:rsidR="00EA7FDF">
              <w:t>,5</w:t>
            </w:r>
            <w:r>
              <w:t xml:space="preserve"> uur</w:t>
            </w:r>
          </w:p>
        </w:tc>
        <w:tc>
          <w:tcPr>
            <w:tcW w:w="986" w:type="pct"/>
          </w:tcPr>
          <w:p w14:paraId="124920AB" w14:textId="77777777" w:rsidR="00811E13" w:rsidRDefault="00811E13" w:rsidP="00363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Invullen houd-de-tics-buiten-de-deur plan</w:t>
            </w:r>
          </w:p>
          <w:p w14:paraId="1A76ED3B" w14:textId="77777777" w:rsidR="00811E13" w:rsidRDefault="00811E13" w:rsidP="00363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Habituatie</w:t>
            </w:r>
            <w:proofErr w:type="spellEnd"/>
            <w:r>
              <w:t xml:space="preserve"> of …?</w:t>
            </w:r>
          </w:p>
          <w:p w14:paraId="5F77B13F" w14:textId="77777777" w:rsidR="00A10FB8" w:rsidRDefault="00811E13" w:rsidP="00363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Oefening BT Coach (open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eyes</w:t>
            </w:r>
            <w:proofErr w:type="spellEnd"/>
            <w:r>
              <w:t>)</w:t>
            </w:r>
          </w:p>
          <w:p w14:paraId="0DD79C4D" w14:textId="77777777" w:rsidR="00811E13" w:rsidRPr="00CA7E34" w:rsidRDefault="00811E13" w:rsidP="00363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BAC3B3D" w14:textId="77777777" w:rsidR="007D52B6" w:rsidRDefault="007D52B6">
      <w:pPr>
        <w:rPr>
          <w:b/>
        </w:rPr>
      </w:pPr>
    </w:p>
    <w:sectPr w:rsidR="007D52B6" w:rsidSect="002D4505">
      <w:footerReference w:type="default" r:id="rId9"/>
      <w:pgSz w:w="11907" w:h="16839" w:code="9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14169" w14:textId="77777777" w:rsidR="00B83742" w:rsidRDefault="00B83742">
      <w:pPr>
        <w:spacing w:before="0" w:after="0"/>
      </w:pPr>
      <w:r>
        <w:separator/>
      </w:r>
    </w:p>
  </w:endnote>
  <w:endnote w:type="continuationSeparator" w:id="0">
    <w:p w14:paraId="0D52A522" w14:textId="77777777" w:rsidR="00B83742" w:rsidRDefault="00B8374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C56CC" w14:textId="77777777" w:rsidR="00267023" w:rsidRDefault="00267023">
    <w:pPr>
      <w:pStyle w:val="voetteks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9DF4A" w14:textId="77777777" w:rsidR="00B83742" w:rsidRDefault="00B83742">
      <w:pPr>
        <w:spacing w:before="0" w:after="0"/>
      </w:pPr>
      <w:r>
        <w:separator/>
      </w:r>
    </w:p>
  </w:footnote>
  <w:footnote w:type="continuationSeparator" w:id="0">
    <w:p w14:paraId="7C196810" w14:textId="77777777" w:rsidR="00B83742" w:rsidRDefault="00B8374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1E8F"/>
    <w:multiLevelType w:val="hybridMultilevel"/>
    <w:tmpl w:val="111A6A56"/>
    <w:lvl w:ilvl="0" w:tplc="C11CE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F4D3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6A2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06BD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2AD5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8A17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FE1A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0E59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788F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9473FA"/>
    <w:multiLevelType w:val="hybridMultilevel"/>
    <w:tmpl w:val="24E6E0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03CBF"/>
    <w:multiLevelType w:val="hybridMultilevel"/>
    <w:tmpl w:val="C37852A8"/>
    <w:lvl w:ilvl="0" w:tplc="733899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11DE8"/>
    <w:multiLevelType w:val="hybridMultilevel"/>
    <w:tmpl w:val="FA38E0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22E8"/>
    <w:multiLevelType w:val="hybridMultilevel"/>
    <w:tmpl w:val="AAA4CE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40DE5"/>
    <w:multiLevelType w:val="hybridMultilevel"/>
    <w:tmpl w:val="62BADA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D0C4C"/>
    <w:multiLevelType w:val="hybridMultilevel"/>
    <w:tmpl w:val="BF5CC980"/>
    <w:lvl w:ilvl="0" w:tplc="31201A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74A02"/>
    <w:multiLevelType w:val="hybridMultilevel"/>
    <w:tmpl w:val="A596FD90"/>
    <w:lvl w:ilvl="0" w:tplc="43DE0E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F4C8B"/>
    <w:multiLevelType w:val="hybridMultilevel"/>
    <w:tmpl w:val="A47C9B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C347A"/>
    <w:multiLevelType w:val="hybridMultilevel"/>
    <w:tmpl w:val="F790DEB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B97589"/>
    <w:multiLevelType w:val="hybridMultilevel"/>
    <w:tmpl w:val="A79A2FB0"/>
    <w:lvl w:ilvl="0" w:tplc="F7309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AEDC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807E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86FD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4A77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ACD9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F2CF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E0FD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3A1A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93B"/>
    <w:rsid w:val="00053321"/>
    <w:rsid w:val="00057D5A"/>
    <w:rsid w:val="00071362"/>
    <w:rsid w:val="00075F4E"/>
    <w:rsid w:val="00077BCC"/>
    <w:rsid w:val="000D6470"/>
    <w:rsid w:val="00177957"/>
    <w:rsid w:val="0019018C"/>
    <w:rsid w:val="001A763E"/>
    <w:rsid w:val="001B1880"/>
    <w:rsid w:val="001F357F"/>
    <w:rsid w:val="001F426C"/>
    <w:rsid w:val="002015F1"/>
    <w:rsid w:val="002211D5"/>
    <w:rsid w:val="00267023"/>
    <w:rsid w:val="002D4505"/>
    <w:rsid w:val="002E4828"/>
    <w:rsid w:val="00311350"/>
    <w:rsid w:val="00316F68"/>
    <w:rsid w:val="003465AD"/>
    <w:rsid w:val="00363886"/>
    <w:rsid w:val="00382769"/>
    <w:rsid w:val="003A51BD"/>
    <w:rsid w:val="003B78A3"/>
    <w:rsid w:val="00423B06"/>
    <w:rsid w:val="00433939"/>
    <w:rsid w:val="004433EE"/>
    <w:rsid w:val="004728DB"/>
    <w:rsid w:val="00497DC9"/>
    <w:rsid w:val="004A267C"/>
    <w:rsid w:val="004A32D0"/>
    <w:rsid w:val="004A4F29"/>
    <w:rsid w:val="004C65A2"/>
    <w:rsid w:val="004E464C"/>
    <w:rsid w:val="00536832"/>
    <w:rsid w:val="0055285B"/>
    <w:rsid w:val="006074C7"/>
    <w:rsid w:val="0067530A"/>
    <w:rsid w:val="00691645"/>
    <w:rsid w:val="00694FD1"/>
    <w:rsid w:val="006E567E"/>
    <w:rsid w:val="006F3F35"/>
    <w:rsid w:val="006F5A4E"/>
    <w:rsid w:val="006F7251"/>
    <w:rsid w:val="00722320"/>
    <w:rsid w:val="00722737"/>
    <w:rsid w:val="00736CE9"/>
    <w:rsid w:val="0074118E"/>
    <w:rsid w:val="007A4F4C"/>
    <w:rsid w:val="007D52B6"/>
    <w:rsid w:val="007E3933"/>
    <w:rsid w:val="00806A37"/>
    <w:rsid w:val="0080767D"/>
    <w:rsid w:val="00807A94"/>
    <w:rsid w:val="00811E13"/>
    <w:rsid w:val="00813CDC"/>
    <w:rsid w:val="00893CCF"/>
    <w:rsid w:val="008C1E5E"/>
    <w:rsid w:val="008C412A"/>
    <w:rsid w:val="00930D89"/>
    <w:rsid w:val="009352CD"/>
    <w:rsid w:val="009665CF"/>
    <w:rsid w:val="0099193B"/>
    <w:rsid w:val="00A10FB8"/>
    <w:rsid w:val="00A412BD"/>
    <w:rsid w:val="00A848CE"/>
    <w:rsid w:val="00AD5013"/>
    <w:rsid w:val="00AE11CE"/>
    <w:rsid w:val="00B83742"/>
    <w:rsid w:val="00BB28E6"/>
    <w:rsid w:val="00BD0455"/>
    <w:rsid w:val="00C203FF"/>
    <w:rsid w:val="00C425B5"/>
    <w:rsid w:val="00C679F7"/>
    <w:rsid w:val="00CA7E34"/>
    <w:rsid w:val="00CB30E4"/>
    <w:rsid w:val="00CB5ABE"/>
    <w:rsid w:val="00CD192B"/>
    <w:rsid w:val="00CD5FB8"/>
    <w:rsid w:val="00CD6078"/>
    <w:rsid w:val="00CE1E3D"/>
    <w:rsid w:val="00D14D3D"/>
    <w:rsid w:val="00D47117"/>
    <w:rsid w:val="00D7622B"/>
    <w:rsid w:val="00D7662B"/>
    <w:rsid w:val="00DB20B3"/>
    <w:rsid w:val="00DE695D"/>
    <w:rsid w:val="00E23309"/>
    <w:rsid w:val="00E96F0B"/>
    <w:rsid w:val="00EA04F7"/>
    <w:rsid w:val="00EA7FDF"/>
    <w:rsid w:val="00F225B8"/>
    <w:rsid w:val="00F50155"/>
    <w:rsid w:val="00FB24C0"/>
    <w:rsid w:val="00FC5547"/>
    <w:rsid w:val="00FD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91A45"/>
  <w15:chartTrackingRefBased/>
  <w15:docId w15:val="{2E6C9377-FEEA-4B17-B386-1EC61A54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Ondertitel">
    <w:name w:val="Subtitle"/>
    <w:basedOn w:val="Standaard"/>
    <w:next w:val="Standaard"/>
    <w:link w:val="Ondertitel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OndertitelChar">
    <w:name w:val="Ondertitel Char"/>
    <w:basedOn w:val="Standaardalinea-lettertype"/>
    <w:link w:val="Ondertitel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el">
    <w:name w:val="Title"/>
    <w:basedOn w:val="Standaard"/>
    <w:next w:val="Standaard"/>
    <w:link w:val="Titel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character" w:customStyle="1" w:styleId="TitelChar">
    <w:name w:val="Titel Char"/>
    <w:basedOn w:val="Standaardalinea-lettertype"/>
    <w:link w:val="Titel"/>
    <w:uiPriority w:val="1"/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table" w:styleId="Tabelraster">
    <w:name w:val="Table Grid"/>
    <w:basedOn w:val="Standaardtabe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opdrachten">
    <w:name w:val="Weekopdrachten"/>
    <w:basedOn w:val="Standaardtabe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1FB1E6" w:themeFill="accent1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customStyle="1" w:styleId="Tekstvoortijdelijkeaanduiding">
    <w:name w:val="Tekst voor tijdelijke aanduiding"/>
    <w:basedOn w:val="Standaardalinea-lettertype"/>
    <w:uiPriority w:val="99"/>
    <w:semiHidden/>
    <w:rPr>
      <w:color w:val="808080"/>
    </w:rPr>
  </w:style>
  <w:style w:type="paragraph" w:customStyle="1" w:styleId="Tabelruimte">
    <w:name w:val="Tabelruimte"/>
    <w:basedOn w:val="Standaard"/>
    <w:uiPriority w:val="10"/>
    <w:qFormat/>
    <w:pPr>
      <w:spacing w:before="0" w:after="0" w:line="72" w:lineRule="exact"/>
    </w:pPr>
  </w:style>
  <w:style w:type="paragraph" w:customStyle="1" w:styleId="Dagen">
    <w:name w:val="Dagen"/>
    <w:basedOn w:val="Standaard"/>
    <w:qFormat/>
    <w:pPr>
      <w:spacing w:before="0" w:after="0"/>
    </w:pPr>
    <w:rPr>
      <w:caps/>
      <w:sz w:val="18"/>
    </w:rPr>
  </w:style>
  <w:style w:type="paragraph" w:customStyle="1" w:styleId="koptekst">
    <w:name w:val="koptekst"/>
    <w:basedOn w:val="Standaard"/>
    <w:link w:val="Koptekstteken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Koptekstteken">
    <w:name w:val="Koptekstteken"/>
    <w:basedOn w:val="Standaardalinea-lettertype"/>
    <w:link w:val="koptekst"/>
    <w:uiPriority w:val="99"/>
  </w:style>
  <w:style w:type="paragraph" w:customStyle="1" w:styleId="voettekst">
    <w:name w:val="voettekst"/>
    <w:basedOn w:val="Standaard"/>
    <w:link w:val="Voettekstteken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Voettekstteken">
    <w:name w:val="Voettekstteken"/>
    <w:basedOn w:val="Standaardalinea-lettertype"/>
    <w:link w:val="voettekst"/>
    <w:uiPriority w:val="99"/>
    <w:rPr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2D4505"/>
    <w:rPr>
      <w:color w:val="808080"/>
    </w:rPr>
  </w:style>
  <w:style w:type="paragraph" w:styleId="Koptekst0">
    <w:name w:val="header"/>
    <w:basedOn w:val="Standaard"/>
    <w:link w:val="KoptekstChar"/>
    <w:uiPriority w:val="99"/>
    <w:unhideWhenUsed/>
    <w:rsid w:val="00CA7E34"/>
    <w:pPr>
      <w:tabs>
        <w:tab w:val="center" w:pos="4536"/>
        <w:tab w:val="right" w:pos="9072"/>
      </w:tabs>
      <w:spacing w:before="0" w:after="0"/>
    </w:pPr>
  </w:style>
  <w:style w:type="character" w:customStyle="1" w:styleId="KoptekstChar">
    <w:name w:val="Koptekst Char"/>
    <w:basedOn w:val="Standaardalinea-lettertype"/>
    <w:link w:val="Koptekst0"/>
    <w:uiPriority w:val="99"/>
    <w:rsid w:val="00CA7E34"/>
  </w:style>
  <w:style w:type="paragraph" w:styleId="Voettekst0">
    <w:name w:val="footer"/>
    <w:basedOn w:val="Standaard"/>
    <w:link w:val="VoettekstChar"/>
    <w:uiPriority w:val="99"/>
    <w:unhideWhenUsed/>
    <w:rsid w:val="00CA7E34"/>
    <w:pPr>
      <w:tabs>
        <w:tab w:val="center" w:pos="4536"/>
        <w:tab w:val="right" w:pos="9072"/>
      </w:tabs>
      <w:spacing w:before="0" w:after="0"/>
    </w:pPr>
  </w:style>
  <w:style w:type="character" w:customStyle="1" w:styleId="VoettekstChar">
    <w:name w:val="Voettekst Char"/>
    <w:basedOn w:val="Standaardalinea-lettertype"/>
    <w:link w:val="Voettekst0"/>
    <w:uiPriority w:val="99"/>
    <w:rsid w:val="00CA7E34"/>
  </w:style>
  <w:style w:type="paragraph" w:styleId="Lijstalinea">
    <w:name w:val="List Paragraph"/>
    <w:basedOn w:val="Standaard"/>
    <w:uiPriority w:val="34"/>
    <w:unhideWhenUsed/>
    <w:qFormat/>
    <w:rsid w:val="002211D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A32D0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A848CE"/>
    <w:pPr>
      <w:spacing w:before="100" w:beforeAutospacing="1" w:after="100" w:afterAutospacing="1"/>
    </w:pPr>
    <w:rPr>
      <w:rFonts w:ascii="Calibri" w:hAnsi="Calibri" w:cs="Calibri"/>
      <w:color w:val="auto"/>
      <w:sz w:val="22"/>
      <w:szCs w:val="22"/>
      <w:lang w:eastAsia="nl-NL"/>
    </w:rPr>
  </w:style>
  <w:style w:type="character" w:customStyle="1" w:styleId="comp-read-only">
    <w:name w:val="comp-read-only"/>
    <w:rsid w:val="00A848CE"/>
    <w:rPr>
      <w:rFonts w:ascii="Verdana" w:hAnsi="Verdana" w:cs="Times New Roman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4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055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1412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8878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9132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7300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2631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%20G50\AppData\Roaming\Microsoft\Templates\Kalender%20voor%20weekopdrachten.dotx" TargetMode="External"/></Relationship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2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699A9B-3146-4E5A-A94A-A0DF7D41C1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ACA1DC-790C-428D-909A-00DFFA1DF9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Kalender voor weekopdrachten</Template>
  <TotalTime>1</TotalTime>
  <Pages>3</Pages>
  <Words>722</Words>
  <Characters>3974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 G50</dc:creator>
  <cp:keywords/>
  <cp:lastModifiedBy>Birgit Klapper</cp:lastModifiedBy>
  <cp:revision>2</cp:revision>
  <dcterms:created xsi:type="dcterms:W3CDTF">2021-05-18T07:37:00Z</dcterms:created>
  <dcterms:modified xsi:type="dcterms:W3CDTF">2021-05-18T07:37:00Z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TC029193029991</vt:lpwstr>
  </property>
</Properties>
</file>